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9360"/>
      </w:tblGrid>
      <w:tr w:rsidR="00E63B5A" w:rsidRPr="00E63B5A">
        <w:trPr>
          <w:tblCellSpacing w:w="0" w:type="dxa"/>
        </w:trPr>
        <w:tc>
          <w:tcPr>
            <w:tcW w:w="0" w:type="auto"/>
          </w:tcPr>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b/>
                <w:color w:val="FF0000"/>
                <w:sz w:val="28"/>
                <w:szCs w:val="28"/>
              </w:rPr>
              <w:t>GREEN / KOLB BOUNDARY INFORMATION</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b/>
                <w:bCs/>
                <w:color w:val="000000"/>
                <w:sz w:val="21"/>
                <w:szCs w:val="21"/>
              </w:rPr>
              <w:t>Latest information on Boundary Changes for Green/Kolb - January 2011</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b/>
                <w:bCs/>
                <w:i/>
                <w:iCs/>
                <w:color w:val="000000"/>
                <w:sz w:val="21"/>
                <w:szCs w:val="24"/>
              </w:rPr>
              <w:br/>
              <w:t>Letter sent to parents of Green and Fallon Elementary School Students:</w:t>
            </w:r>
          </w:p>
          <w:p w:rsidR="00E63B5A" w:rsidRPr="00E63B5A" w:rsidRDefault="00E63B5A" w:rsidP="00E63B5A">
            <w:pPr>
              <w:spacing w:after="0" w:line="384" w:lineRule="auto"/>
              <w:jc w:val="both"/>
              <w:rPr>
                <w:rFonts w:ascii="Arial" w:eastAsia="Times New Roman" w:hAnsi="Arial" w:cs="Arial"/>
                <w:color w:val="000000"/>
                <w:sz w:val="21"/>
                <w:szCs w:val="24"/>
              </w:rPr>
            </w:pPr>
            <w:r w:rsidRPr="00E63B5A">
              <w:rPr>
                <w:rFonts w:ascii="Arial" w:eastAsia="Times New Roman" w:hAnsi="Arial" w:cs="Arial"/>
                <w:color w:val="000000"/>
                <w:sz w:val="21"/>
                <w:szCs w:val="24"/>
              </w:rPr>
              <w:t>I am writing to update you on recent developments, associated with the Kolb/Green boundary change, approved by the Board earlier this school year.  Based upon additional comments from the community and further review of the issue by district leadership, the Board took formal action at the January 25, 2011 meeting to reinstate the Intra-District Open Enrollment policy (BP 5116.1) at Green Elementary School.</w:t>
            </w:r>
          </w:p>
          <w:p w:rsidR="00E63B5A" w:rsidRPr="00E63B5A" w:rsidRDefault="00E63B5A" w:rsidP="00E63B5A">
            <w:pPr>
              <w:spacing w:after="0" w:line="384" w:lineRule="auto"/>
              <w:rPr>
                <w:rFonts w:ascii="Arial" w:eastAsia="Times New Roman" w:hAnsi="Arial" w:cs="Arial"/>
                <w:color w:val="000000"/>
                <w:sz w:val="16"/>
                <w:szCs w:val="16"/>
              </w:rPr>
            </w:pPr>
          </w:p>
          <w:p w:rsidR="00E63B5A" w:rsidRPr="00E63B5A" w:rsidRDefault="00E63B5A" w:rsidP="00E63B5A">
            <w:pPr>
              <w:spacing w:after="0" w:line="384" w:lineRule="auto"/>
              <w:rPr>
                <w:rFonts w:ascii="Arial" w:eastAsia="Times New Roman" w:hAnsi="Arial" w:cs="Arial"/>
                <w:color w:val="000000"/>
                <w:sz w:val="21"/>
                <w:szCs w:val="24"/>
              </w:rPr>
            </w:pPr>
            <w:r w:rsidRPr="00E63B5A">
              <w:rPr>
                <w:rFonts w:ascii="Arial" w:eastAsia="Times New Roman" w:hAnsi="Arial" w:cs="Arial"/>
                <w:color w:val="000000"/>
                <w:sz w:val="21"/>
                <w:szCs w:val="24"/>
              </w:rPr>
              <w:t>Below is the summary of the November 16, 2010 Board action. The amended portion approved January 25</w:t>
            </w:r>
            <w:r w:rsidRPr="00E63B5A">
              <w:rPr>
                <w:rFonts w:ascii="Arial" w:eastAsia="Times New Roman" w:hAnsi="Arial" w:cs="Arial"/>
                <w:color w:val="000000"/>
                <w:sz w:val="21"/>
                <w:szCs w:val="24"/>
                <w:vertAlign w:val="superscript"/>
              </w:rPr>
              <w:t>th</w:t>
            </w:r>
            <w:r w:rsidRPr="00E63B5A">
              <w:rPr>
                <w:rFonts w:ascii="Arial" w:eastAsia="Times New Roman" w:hAnsi="Arial" w:cs="Arial"/>
                <w:color w:val="000000"/>
                <w:sz w:val="21"/>
                <w:szCs w:val="24"/>
              </w:rPr>
              <w:t xml:space="preserve"> is in italics.</w:t>
            </w:r>
          </w:p>
          <w:p w:rsidR="00E63B5A" w:rsidRPr="00E63B5A" w:rsidRDefault="00E63B5A" w:rsidP="00E63B5A">
            <w:pPr>
              <w:spacing w:after="0" w:line="384" w:lineRule="auto"/>
              <w:rPr>
                <w:rFonts w:ascii="Arial" w:eastAsia="Times New Roman" w:hAnsi="Arial" w:cs="Arial"/>
                <w:color w:val="000000"/>
                <w:sz w:val="12"/>
                <w:szCs w:val="12"/>
              </w:rPr>
            </w:pPr>
          </w:p>
          <w:p w:rsidR="00E63B5A" w:rsidRPr="00E63B5A" w:rsidRDefault="00E63B5A" w:rsidP="00E63B5A">
            <w:pPr>
              <w:tabs>
                <w:tab w:val="num" w:pos="160"/>
              </w:tabs>
              <w:spacing w:after="0" w:line="384" w:lineRule="auto"/>
              <w:ind w:left="160" w:hanging="160"/>
              <w:rPr>
                <w:rFonts w:ascii="Arial" w:eastAsia="Times New Roman" w:hAnsi="Arial" w:cs="Arial"/>
                <w:color w:val="000000"/>
                <w:sz w:val="21"/>
                <w:szCs w:val="24"/>
              </w:rPr>
            </w:pPr>
            <w:r w:rsidRPr="00E63B5A">
              <w:rPr>
                <w:rFonts w:ascii="Arial" w:eastAsia="Helvetica" w:hAnsi="Arial" w:cs="Arial"/>
                <w:color w:val="000000"/>
                <w:sz w:val="21"/>
                <w:szCs w:val="24"/>
              </w:rPr>
              <w:t>*</w:t>
            </w:r>
            <w:r w:rsidRPr="00E63B5A">
              <w:rPr>
                <w:rFonts w:ascii="Arial" w:eastAsia="Helvetica" w:hAnsi="Arial" w:cs="Arial"/>
                <w:color w:val="000000"/>
                <w:sz w:val="14"/>
                <w:szCs w:val="14"/>
              </w:rPr>
              <w:t xml:space="preserve">   </w:t>
            </w:r>
            <w:r w:rsidRPr="00E63B5A">
              <w:rPr>
                <w:rFonts w:ascii="Arial" w:eastAsia="Times New Roman" w:hAnsi="Arial" w:cs="Arial"/>
                <w:color w:val="000000"/>
                <w:sz w:val="21"/>
                <w:szCs w:val="24"/>
              </w:rPr>
              <w:t>Kolb Elementary School will open as a grade K-5 school.</w:t>
            </w:r>
          </w:p>
          <w:p w:rsidR="00E63B5A" w:rsidRPr="00E63B5A" w:rsidRDefault="00E63B5A" w:rsidP="00E63B5A">
            <w:pPr>
              <w:tabs>
                <w:tab w:val="num" w:pos="160"/>
              </w:tabs>
              <w:spacing w:after="0" w:line="384" w:lineRule="auto"/>
              <w:ind w:left="160" w:hanging="160"/>
              <w:rPr>
                <w:rFonts w:ascii="Arial" w:eastAsia="Times New Roman" w:hAnsi="Arial" w:cs="Arial"/>
                <w:color w:val="000000"/>
                <w:sz w:val="21"/>
                <w:szCs w:val="24"/>
              </w:rPr>
            </w:pPr>
            <w:r w:rsidRPr="00E63B5A">
              <w:rPr>
                <w:rFonts w:ascii="Arial" w:eastAsia="Helvetica" w:hAnsi="Arial" w:cs="Arial"/>
                <w:color w:val="000000"/>
                <w:sz w:val="21"/>
                <w:szCs w:val="24"/>
              </w:rPr>
              <w:t>*</w:t>
            </w:r>
            <w:r w:rsidRPr="00E63B5A">
              <w:rPr>
                <w:rFonts w:ascii="Arial" w:eastAsia="Helvetica" w:hAnsi="Arial" w:cs="Arial"/>
                <w:color w:val="000000"/>
                <w:sz w:val="14"/>
                <w:szCs w:val="14"/>
              </w:rPr>
              <w:t xml:space="preserve">   </w:t>
            </w:r>
            <w:r w:rsidRPr="00E63B5A">
              <w:rPr>
                <w:rFonts w:ascii="Arial" w:eastAsia="Times New Roman" w:hAnsi="Arial" w:cs="Arial"/>
                <w:color w:val="000000"/>
                <w:sz w:val="21"/>
                <w:szCs w:val="24"/>
              </w:rPr>
              <w:t>Green Elementary School will remain a grade K-5 school.</w:t>
            </w:r>
          </w:p>
          <w:p w:rsidR="00E63B5A" w:rsidRPr="00E63B5A" w:rsidRDefault="00E63B5A" w:rsidP="00E63B5A">
            <w:pPr>
              <w:tabs>
                <w:tab w:val="num" w:pos="160"/>
              </w:tabs>
              <w:spacing w:after="0" w:line="384" w:lineRule="auto"/>
              <w:ind w:left="160" w:hanging="160"/>
              <w:rPr>
                <w:rFonts w:ascii="Arial" w:eastAsia="Times New Roman" w:hAnsi="Arial" w:cs="Arial"/>
                <w:color w:val="000000"/>
                <w:sz w:val="21"/>
                <w:szCs w:val="24"/>
              </w:rPr>
            </w:pPr>
            <w:r w:rsidRPr="00E63B5A">
              <w:rPr>
                <w:rFonts w:ascii="Arial" w:eastAsia="Helvetica" w:hAnsi="Arial" w:cs="Arial"/>
                <w:color w:val="000000"/>
                <w:sz w:val="21"/>
                <w:szCs w:val="24"/>
              </w:rPr>
              <w:t>*</w:t>
            </w:r>
            <w:r w:rsidRPr="00E63B5A">
              <w:rPr>
                <w:rFonts w:ascii="Arial" w:eastAsia="Helvetica" w:hAnsi="Arial" w:cs="Arial"/>
                <w:color w:val="000000"/>
                <w:sz w:val="14"/>
                <w:szCs w:val="14"/>
              </w:rPr>
              <w:t xml:space="preserve">   </w:t>
            </w:r>
            <w:r w:rsidRPr="00E63B5A">
              <w:rPr>
                <w:rFonts w:ascii="Arial" w:eastAsia="Times New Roman" w:hAnsi="Arial" w:cs="Arial"/>
                <w:color w:val="000000"/>
                <w:sz w:val="21"/>
                <w:szCs w:val="24"/>
              </w:rPr>
              <w:t>Fallon School will convert to a grade 6-8 middle school.</w:t>
            </w:r>
          </w:p>
          <w:p w:rsidR="00E63B5A" w:rsidRPr="00E63B5A" w:rsidRDefault="00E63B5A" w:rsidP="00E63B5A">
            <w:pPr>
              <w:tabs>
                <w:tab w:val="num" w:pos="160"/>
              </w:tabs>
              <w:spacing w:after="0" w:line="384" w:lineRule="auto"/>
              <w:ind w:left="160" w:hanging="160"/>
              <w:rPr>
                <w:rFonts w:ascii="Arial" w:eastAsia="Times New Roman" w:hAnsi="Arial" w:cs="Arial"/>
                <w:color w:val="000000"/>
                <w:sz w:val="21"/>
                <w:szCs w:val="24"/>
              </w:rPr>
            </w:pPr>
            <w:r w:rsidRPr="00E63B5A">
              <w:rPr>
                <w:rFonts w:ascii="Arial" w:eastAsia="Helvetica" w:hAnsi="Arial" w:cs="Arial"/>
                <w:color w:val="000000"/>
                <w:sz w:val="21"/>
                <w:szCs w:val="24"/>
              </w:rPr>
              <w:t>*</w:t>
            </w:r>
            <w:r w:rsidRPr="00E63B5A">
              <w:rPr>
                <w:rFonts w:ascii="Arial" w:eastAsia="Helvetica" w:hAnsi="Arial" w:cs="Arial"/>
                <w:color w:val="000000"/>
                <w:sz w:val="14"/>
                <w:szCs w:val="14"/>
              </w:rPr>
              <w:t xml:space="preserve">   </w:t>
            </w:r>
            <w:r w:rsidRPr="00E63B5A">
              <w:rPr>
                <w:rFonts w:ascii="Arial" w:eastAsia="Times New Roman" w:hAnsi="Arial" w:cs="Arial"/>
                <w:color w:val="000000"/>
                <w:sz w:val="21"/>
                <w:szCs w:val="24"/>
              </w:rPr>
              <w:t>Students in the Bent Tree and Silvera Ranch neighborhoods will attend Kolb Elementary school.</w:t>
            </w:r>
          </w:p>
          <w:p w:rsidR="00E63B5A" w:rsidRPr="00E63B5A" w:rsidRDefault="00E63B5A" w:rsidP="00E63B5A">
            <w:pPr>
              <w:tabs>
                <w:tab w:val="num" w:pos="160"/>
              </w:tabs>
              <w:spacing w:after="0" w:line="384" w:lineRule="auto"/>
              <w:ind w:left="160" w:hanging="160"/>
              <w:rPr>
                <w:rFonts w:ascii="Arial" w:eastAsia="Times New Roman" w:hAnsi="Arial" w:cs="Arial"/>
                <w:color w:val="000000"/>
                <w:sz w:val="21"/>
                <w:szCs w:val="24"/>
              </w:rPr>
            </w:pPr>
            <w:r w:rsidRPr="00E63B5A">
              <w:rPr>
                <w:rFonts w:ascii="Arial" w:eastAsia="Helvetica" w:hAnsi="Arial" w:cs="Arial"/>
                <w:color w:val="000000"/>
                <w:sz w:val="21"/>
                <w:szCs w:val="24"/>
              </w:rPr>
              <w:t>*</w:t>
            </w:r>
            <w:r w:rsidRPr="00E63B5A">
              <w:rPr>
                <w:rFonts w:ascii="Arial" w:eastAsia="Helvetica" w:hAnsi="Arial" w:cs="Arial"/>
                <w:color w:val="000000"/>
                <w:sz w:val="14"/>
                <w:szCs w:val="14"/>
              </w:rPr>
              <w:t xml:space="preserve">   </w:t>
            </w:r>
            <w:r w:rsidRPr="00E63B5A">
              <w:rPr>
                <w:rFonts w:ascii="Arial" w:eastAsia="Times New Roman" w:hAnsi="Arial" w:cs="Arial"/>
                <w:color w:val="000000"/>
                <w:sz w:val="21"/>
                <w:szCs w:val="24"/>
              </w:rPr>
              <w:t>Current 4th grade students at Green Elementary who reside in these developments may remain at Green Elementary for their 5th grade year.</w:t>
            </w:r>
          </w:p>
          <w:p w:rsidR="00E63B5A" w:rsidRPr="00E63B5A" w:rsidRDefault="00E63B5A" w:rsidP="00E63B5A">
            <w:pPr>
              <w:tabs>
                <w:tab w:val="num" w:pos="160"/>
              </w:tabs>
              <w:spacing w:after="0" w:line="384" w:lineRule="auto"/>
              <w:ind w:left="160" w:hanging="160"/>
              <w:rPr>
                <w:rFonts w:ascii="Arial" w:eastAsia="Times New Roman" w:hAnsi="Arial" w:cs="Arial"/>
                <w:i/>
                <w:color w:val="000000"/>
                <w:sz w:val="21"/>
                <w:szCs w:val="24"/>
              </w:rPr>
            </w:pPr>
            <w:r w:rsidRPr="00E63B5A">
              <w:rPr>
                <w:rFonts w:ascii="Arial" w:eastAsia="Helvetica" w:hAnsi="Arial" w:cs="Arial"/>
                <w:color w:val="000000"/>
                <w:sz w:val="21"/>
                <w:szCs w:val="24"/>
              </w:rPr>
              <w:t>*</w:t>
            </w:r>
            <w:r w:rsidRPr="00E63B5A">
              <w:rPr>
                <w:rFonts w:ascii="Arial" w:eastAsia="Helvetica" w:hAnsi="Arial" w:cs="Arial"/>
                <w:color w:val="000000"/>
                <w:sz w:val="14"/>
                <w:szCs w:val="14"/>
              </w:rPr>
              <w:t xml:space="preserve">   </w:t>
            </w:r>
            <w:r w:rsidRPr="00E63B5A">
              <w:rPr>
                <w:rFonts w:ascii="Arial" w:eastAsia="Times New Roman" w:hAnsi="Arial" w:cs="Arial"/>
                <w:i/>
                <w:color w:val="000000"/>
                <w:sz w:val="21"/>
                <w:szCs w:val="24"/>
              </w:rPr>
              <w:t xml:space="preserve">“Grandfather**” as many current Green students as possible utilizing Intra-District Open Enrollment Policy. </w:t>
            </w:r>
            <w:r w:rsidRPr="00E63B5A">
              <w:rPr>
                <w:rFonts w:ascii="Arial" w:eastAsia="Times New Roman" w:hAnsi="Arial" w:cs="Arial"/>
                <w:color w:val="000000"/>
                <w:sz w:val="21"/>
                <w:szCs w:val="24"/>
              </w:rPr>
              <w:t>(** see definition, next page)</w:t>
            </w:r>
          </w:p>
          <w:p w:rsidR="00E63B5A" w:rsidRPr="00E63B5A" w:rsidRDefault="00E63B5A" w:rsidP="00E63B5A">
            <w:pPr>
              <w:tabs>
                <w:tab w:val="num" w:pos="160"/>
              </w:tabs>
              <w:spacing w:after="0" w:line="384" w:lineRule="auto"/>
              <w:ind w:left="160" w:hanging="160"/>
              <w:rPr>
                <w:rFonts w:ascii="Arial" w:eastAsia="Times New Roman" w:hAnsi="Arial" w:cs="Arial"/>
                <w:i/>
                <w:color w:val="000000"/>
                <w:sz w:val="21"/>
                <w:szCs w:val="24"/>
              </w:rPr>
            </w:pPr>
            <w:r w:rsidRPr="00E63B5A">
              <w:rPr>
                <w:rFonts w:ascii="Arial" w:eastAsia="Helvetica" w:hAnsi="Arial" w:cs="Arial"/>
                <w:color w:val="000000"/>
                <w:sz w:val="21"/>
                <w:szCs w:val="24"/>
              </w:rPr>
              <w:t>*</w:t>
            </w:r>
            <w:r w:rsidRPr="00E63B5A">
              <w:rPr>
                <w:rFonts w:ascii="Arial" w:eastAsia="Helvetica" w:hAnsi="Arial" w:cs="Arial"/>
                <w:color w:val="000000"/>
                <w:sz w:val="14"/>
                <w:szCs w:val="14"/>
              </w:rPr>
              <w:t xml:space="preserve">   </w:t>
            </w:r>
            <w:r w:rsidRPr="00E63B5A">
              <w:rPr>
                <w:rFonts w:ascii="Arial" w:eastAsia="Times New Roman" w:hAnsi="Arial" w:cs="Arial"/>
                <w:i/>
                <w:color w:val="000000"/>
                <w:sz w:val="21"/>
                <w:szCs w:val="24"/>
              </w:rPr>
              <w:t>Maximize the Green cap per district policy.</w:t>
            </w:r>
          </w:p>
          <w:p w:rsidR="00E63B5A" w:rsidRPr="00E63B5A" w:rsidRDefault="00E63B5A" w:rsidP="00E63B5A">
            <w:pPr>
              <w:spacing w:after="0" w:line="384" w:lineRule="auto"/>
              <w:rPr>
                <w:rFonts w:ascii="Arial" w:eastAsia="Times New Roman" w:hAnsi="Arial" w:cs="Arial"/>
                <w:i/>
                <w:color w:val="000000"/>
                <w:sz w:val="16"/>
                <w:szCs w:val="16"/>
              </w:rPr>
            </w:pPr>
          </w:p>
          <w:p w:rsidR="00E63B5A" w:rsidRPr="00E63B5A" w:rsidRDefault="00E63B5A" w:rsidP="00E63B5A">
            <w:pPr>
              <w:spacing w:after="0" w:line="384" w:lineRule="auto"/>
              <w:jc w:val="both"/>
              <w:rPr>
                <w:rFonts w:ascii="Arial" w:eastAsia="Times New Roman" w:hAnsi="Arial" w:cs="Arial"/>
                <w:color w:val="000000"/>
                <w:sz w:val="21"/>
                <w:szCs w:val="24"/>
              </w:rPr>
            </w:pPr>
            <w:r w:rsidRPr="00E63B5A">
              <w:rPr>
                <w:rFonts w:ascii="Arial" w:eastAsia="Times New Roman" w:hAnsi="Arial" w:cs="Arial"/>
                <w:color w:val="000000"/>
                <w:sz w:val="21"/>
                <w:szCs w:val="24"/>
              </w:rPr>
              <w:t xml:space="preserve">Families of current students at Green Elementary School, impacted by the boundary change who desire to remain at Green, may submit a “Request for Intra-District Transfer form.  Applications must be submitted during the open enrollment period between February 15 and March 15.  Forms are available at the Green school office.  </w:t>
            </w:r>
          </w:p>
          <w:p w:rsidR="00E63B5A" w:rsidRPr="00E63B5A" w:rsidRDefault="00E63B5A" w:rsidP="00E63B5A">
            <w:pPr>
              <w:spacing w:after="0" w:line="384" w:lineRule="auto"/>
              <w:jc w:val="both"/>
              <w:rPr>
                <w:rFonts w:ascii="Arial" w:eastAsia="Times New Roman" w:hAnsi="Arial" w:cs="Arial"/>
                <w:color w:val="000000"/>
                <w:sz w:val="16"/>
                <w:szCs w:val="16"/>
              </w:rPr>
            </w:pPr>
          </w:p>
          <w:p w:rsidR="00E63B5A" w:rsidRPr="00E63B5A" w:rsidRDefault="00E63B5A" w:rsidP="00E63B5A">
            <w:pPr>
              <w:spacing w:after="0" w:line="384" w:lineRule="auto"/>
              <w:jc w:val="both"/>
              <w:rPr>
                <w:rFonts w:ascii="Arial" w:eastAsia="Times New Roman" w:hAnsi="Arial" w:cs="Arial"/>
                <w:color w:val="000000"/>
                <w:sz w:val="21"/>
                <w:szCs w:val="24"/>
              </w:rPr>
            </w:pPr>
            <w:r w:rsidRPr="00E63B5A">
              <w:rPr>
                <w:rFonts w:ascii="Arial" w:eastAsia="Times New Roman" w:hAnsi="Arial" w:cs="Arial"/>
                <w:color w:val="000000"/>
                <w:sz w:val="21"/>
                <w:szCs w:val="24"/>
              </w:rPr>
              <w:t xml:space="preserve">Guidelines for implementing the Intra-District Open Enrollment Policy have been established and will be followed when filling any available spaces at Green.  </w:t>
            </w:r>
          </w:p>
          <w:p w:rsidR="00E63B5A" w:rsidRPr="00E63B5A" w:rsidRDefault="00E63B5A" w:rsidP="00E63B5A">
            <w:pPr>
              <w:spacing w:after="0" w:line="384" w:lineRule="auto"/>
              <w:jc w:val="both"/>
              <w:rPr>
                <w:rFonts w:ascii="Arial" w:eastAsia="Times New Roman" w:hAnsi="Arial" w:cs="Arial"/>
                <w:color w:val="000000"/>
                <w:sz w:val="16"/>
                <w:szCs w:val="16"/>
              </w:rPr>
            </w:pPr>
          </w:p>
          <w:p w:rsidR="00E63B5A" w:rsidRPr="00E63B5A" w:rsidRDefault="00E63B5A" w:rsidP="00E63B5A">
            <w:pPr>
              <w:spacing w:after="0" w:line="384" w:lineRule="auto"/>
              <w:rPr>
                <w:rFonts w:ascii="Arial" w:eastAsia="Times New Roman" w:hAnsi="Arial" w:cs="Arial"/>
                <w:color w:val="000000"/>
                <w:sz w:val="16"/>
                <w:szCs w:val="16"/>
              </w:rPr>
            </w:pPr>
            <w:r w:rsidRPr="00E63B5A">
              <w:rPr>
                <w:rFonts w:ascii="Arial" w:eastAsia="Times New Roman" w:hAnsi="Arial" w:cs="Arial"/>
                <w:color w:val="000000"/>
                <w:sz w:val="16"/>
                <w:szCs w:val="16"/>
              </w:rPr>
              <w:pict>
                <v:rect id="_x0000_i1025" style="width:0;height:1.5pt" o:hralign="center" o:hrstd="t" o:hr="t" fillcolor="#a0a0a0" stroked="f"/>
              </w:pict>
            </w:r>
          </w:p>
          <w:p w:rsidR="00E63B5A" w:rsidRPr="00E63B5A" w:rsidRDefault="00E63B5A" w:rsidP="00E63B5A">
            <w:pPr>
              <w:spacing w:after="0" w:line="384" w:lineRule="auto"/>
              <w:jc w:val="both"/>
              <w:rPr>
                <w:rFonts w:ascii="Tahoma" w:eastAsia="Times New Roman" w:hAnsi="Tahoma" w:cs="Tahoma"/>
                <w:color w:val="000000"/>
                <w:sz w:val="21"/>
                <w:szCs w:val="21"/>
              </w:rPr>
            </w:pPr>
            <w:r w:rsidRPr="00E63B5A">
              <w:rPr>
                <w:rFonts w:ascii="Arial" w:eastAsia="Times New Roman" w:hAnsi="Arial" w:cs="Arial"/>
                <w:b/>
                <w:bCs/>
                <w:color w:val="483D8B"/>
                <w:sz w:val="24"/>
                <w:szCs w:val="24"/>
              </w:rPr>
              <w:t xml:space="preserve">Frequently Asked Questions (FAQ's) Regarding the Open Enrollment Timelines and Process </w:t>
            </w:r>
          </w:p>
          <w:tbl>
            <w:tblPr>
              <w:tblW w:w="0" w:type="auto"/>
              <w:tblLook w:val="01E0" w:firstRow="1" w:lastRow="1" w:firstColumn="1" w:lastColumn="1" w:noHBand="0" w:noVBand="0"/>
            </w:tblPr>
            <w:tblGrid>
              <w:gridCol w:w="9360"/>
            </w:tblGrid>
            <w:tr w:rsidR="00E63B5A" w:rsidRPr="00E63B5A" w:rsidTr="00E63B5A">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i/>
                      <w:color w:val="000000"/>
                      <w:sz w:val="24"/>
                      <w:szCs w:val="24"/>
                    </w:rPr>
                  </w:pPr>
                  <w:r w:rsidRPr="00E63B5A">
                    <w:rPr>
                      <w:rFonts w:ascii="Arial" w:eastAsia="Times New Roman" w:hAnsi="Arial" w:cs="Arial"/>
                      <w:b/>
                      <w:i/>
                      <w:color w:val="000000"/>
                      <w:sz w:val="24"/>
                      <w:szCs w:val="24"/>
                    </w:rPr>
                    <w:lastRenderedPageBreak/>
                    <w:t>We are affected by the Green/Kolb boundary change.  My children currently attend Green.  Can they stay at Green?</w:t>
                  </w:r>
                </w:p>
              </w:tc>
            </w:tr>
            <w:tr w:rsidR="00E63B5A" w:rsidRPr="00E63B5A" w:rsidTr="00E63B5A">
              <w:trPr>
                <w:trHeight w:val="909"/>
              </w:trPr>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color w:val="000000"/>
                      <w:sz w:val="24"/>
                      <w:szCs w:val="24"/>
                    </w:rPr>
                  </w:pPr>
                  <w:r w:rsidRPr="00E63B5A">
                    <w:rPr>
                      <w:rFonts w:ascii="Arial" w:eastAsia="Times New Roman" w:hAnsi="Arial" w:cs="Arial"/>
                      <w:color w:val="000000"/>
                      <w:sz w:val="24"/>
                      <w:szCs w:val="24"/>
                    </w:rPr>
                    <w:t xml:space="preserve">Students currently in </w:t>
                  </w:r>
                  <w:r w:rsidRPr="00E63B5A">
                    <w:rPr>
                      <w:rFonts w:ascii="Arial" w:eastAsia="Times New Roman" w:hAnsi="Arial" w:cs="Arial"/>
                      <w:b/>
                      <w:color w:val="000000"/>
                      <w:sz w:val="24"/>
                      <w:szCs w:val="24"/>
                    </w:rPr>
                    <w:t>4</w:t>
                  </w:r>
                  <w:r w:rsidRPr="00E63B5A">
                    <w:rPr>
                      <w:rFonts w:ascii="Arial" w:eastAsia="Times New Roman" w:hAnsi="Arial" w:cs="Arial"/>
                      <w:b/>
                      <w:color w:val="000000"/>
                      <w:sz w:val="24"/>
                      <w:szCs w:val="24"/>
                      <w:vertAlign w:val="superscript"/>
                    </w:rPr>
                    <w:t>th</w:t>
                  </w:r>
                  <w:r w:rsidRPr="00E63B5A">
                    <w:rPr>
                      <w:rFonts w:ascii="Arial" w:eastAsia="Times New Roman" w:hAnsi="Arial" w:cs="Arial"/>
                      <w:b/>
                      <w:color w:val="000000"/>
                      <w:sz w:val="24"/>
                      <w:szCs w:val="24"/>
                    </w:rPr>
                    <w:t xml:space="preserve"> grade</w:t>
                  </w:r>
                  <w:r w:rsidRPr="00E63B5A">
                    <w:rPr>
                      <w:rFonts w:ascii="Arial" w:eastAsia="Times New Roman" w:hAnsi="Arial" w:cs="Arial"/>
                      <w:color w:val="000000"/>
                      <w:sz w:val="24"/>
                      <w:szCs w:val="24"/>
                    </w:rPr>
                    <w:t xml:space="preserve"> affected by the boundary change may remain at Green to complete their 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grade year. Students currently in grades </w:t>
                  </w:r>
                  <w:r w:rsidRPr="00E63B5A">
                    <w:rPr>
                      <w:rFonts w:ascii="Arial" w:eastAsia="Times New Roman" w:hAnsi="Arial" w:cs="Arial"/>
                      <w:b/>
                      <w:color w:val="000000"/>
                      <w:sz w:val="24"/>
                      <w:szCs w:val="24"/>
                    </w:rPr>
                    <w:t>Kdg through 3</w:t>
                  </w:r>
                  <w:r w:rsidRPr="00E63B5A">
                    <w:rPr>
                      <w:rFonts w:ascii="Arial" w:eastAsia="Times New Roman" w:hAnsi="Arial" w:cs="Arial"/>
                      <w:b/>
                      <w:color w:val="000000"/>
                      <w:sz w:val="24"/>
                      <w:szCs w:val="24"/>
                      <w:vertAlign w:val="superscript"/>
                    </w:rPr>
                    <w:t>rd</w:t>
                  </w:r>
                  <w:r w:rsidRPr="00E63B5A">
                    <w:rPr>
                      <w:rFonts w:ascii="Arial" w:eastAsia="Times New Roman" w:hAnsi="Arial" w:cs="Arial"/>
                      <w:b/>
                      <w:color w:val="000000"/>
                      <w:sz w:val="24"/>
                      <w:szCs w:val="24"/>
                    </w:rPr>
                    <w:t xml:space="preserve"> grade</w:t>
                  </w:r>
                  <w:r w:rsidRPr="00E63B5A">
                    <w:rPr>
                      <w:rFonts w:ascii="Arial" w:eastAsia="Times New Roman" w:hAnsi="Arial" w:cs="Arial"/>
                      <w:color w:val="000000"/>
                      <w:sz w:val="24"/>
                      <w:szCs w:val="24"/>
                    </w:rPr>
                    <w:t xml:space="preserve"> must submit a Request for Intra-District transfer form between February 15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and March 15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to be considered for continued enrollment at Green. </w:t>
                  </w:r>
                  <w:r w:rsidRPr="00E63B5A">
                    <w:rPr>
                      <w:rFonts w:ascii="Arial" w:eastAsia="Times New Roman" w:hAnsi="Arial" w:cs="Arial"/>
                      <w:color w:val="000000"/>
                      <w:sz w:val="24"/>
                      <w:szCs w:val="24"/>
                    </w:rPr>
                    <w:tab/>
                    <w:t>(See Q3)</w:t>
                  </w:r>
                </w:p>
              </w:tc>
            </w:tr>
            <w:tr w:rsidR="00E63B5A" w:rsidRPr="00E63B5A" w:rsidTr="00E63B5A">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i/>
                      <w:color w:val="000000"/>
                      <w:sz w:val="24"/>
                      <w:szCs w:val="24"/>
                    </w:rPr>
                  </w:pPr>
                  <w:r w:rsidRPr="00E63B5A">
                    <w:rPr>
                      <w:rFonts w:ascii="Arial" w:eastAsia="Times New Roman" w:hAnsi="Arial" w:cs="Arial"/>
                      <w:b/>
                      <w:i/>
                      <w:color w:val="000000"/>
                      <w:sz w:val="24"/>
                      <w:szCs w:val="24"/>
                    </w:rPr>
                    <w:t>We are affected by the Green/Kolb boundary change.  Can my new kindergartener attend Green Elementary School with my 5</w:t>
                  </w:r>
                  <w:r w:rsidRPr="00E63B5A">
                    <w:rPr>
                      <w:rFonts w:ascii="Arial" w:eastAsia="Times New Roman" w:hAnsi="Arial" w:cs="Arial"/>
                      <w:b/>
                      <w:i/>
                      <w:color w:val="000000"/>
                      <w:sz w:val="24"/>
                      <w:szCs w:val="24"/>
                      <w:vertAlign w:val="superscript"/>
                    </w:rPr>
                    <w:t>th</w:t>
                  </w:r>
                  <w:r w:rsidRPr="00E63B5A">
                    <w:rPr>
                      <w:rFonts w:ascii="Arial" w:eastAsia="Times New Roman" w:hAnsi="Arial" w:cs="Arial"/>
                      <w:b/>
                      <w:i/>
                      <w:color w:val="000000"/>
                      <w:sz w:val="24"/>
                      <w:szCs w:val="24"/>
                    </w:rPr>
                    <w:t xml:space="preserve"> grade student next year or with my student in grades 1 through 4 if their transfer requests are approved? </w:t>
                  </w:r>
                </w:p>
              </w:tc>
            </w:tr>
            <w:tr w:rsidR="00E63B5A" w:rsidRPr="00E63B5A" w:rsidTr="00E63B5A">
              <w:trPr>
                <w:trHeight w:val="1278"/>
              </w:trPr>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You must register your kindergarten student at their home (resident) school and submit a Request for Intra-District transfer with your completed registration packet.  The transfer application would be placed in the “Choice Pool” (see Q6).  Available space priority is given to children of Green Elementary staff and then to siblings of students enrolled at Green Elementary School. In the order of priority, if there are more applications than available space, an unbiased drawing (lottery) will determine who will be selected to fill those spaces.</w:t>
                  </w:r>
                </w:p>
              </w:tc>
            </w:tr>
            <w:tr w:rsidR="00E63B5A" w:rsidRPr="00E63B5A" w:rsidTr="00E63B5A">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i/>
                      <w:color w:val="000000"/>
                      <w:sz w:val="24"/>
                      <w:szCs w:val="24"/>
                    </w:rPr>
                  </w:pPr>
                  <w:r w:rsidRPr="00E63B5A">
                    <w:rPr>
                      <w:rFonts w:ascii="Arial" w:eastAsia="Times New Roman" w:hAnsi="Arial" w:cs="Arial"/>
                      <w:b/>
                      <w:i/>
                      <w:color w:val="000000"/>
                      <w:sz w:val="24"/>
                      <w:szCs w:val="24"/>
                    </w:rPr>
                    <w:t>What is meant by the term “Grandfather Pool”?</w:t>
                  </w:r>
                </w:p>
              </w:tc>
            </w:tr>
            <w:tr w:rsidR="00E63B5A" w:rsidRPr="00E63B5A" w:rsidTr="00E63B5A">
              <w:trPr>
                <w:trHeight w:val="3564"/>
              </w:trPr>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color w:val="000000"/>
                      <w:sz w:val="24"/>
                      <w:szCs w:val="24"/>
                    </w:rPr>
                  </w:pPr>
                  <w:r w:rsidRPr="00E63B5A">
                    <w:rPr>
                      <w:rFonts w:ascii="Arial" w:eastAsia="Times New Roman" w:hAnsi="Arial" w:cs="Arial"/>
                      <w:color w:val="000000"/>
                      <w:sz w:val="24"/>
                      <w:szCs w:val="24"/>
                    </w:rPr>
                    <w:t>Students currently attending Green Elementary School for whom a Request for Intra-District Transfer form to remain at Green Elementary has been submitted between February 15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and March 15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will be included in a “Grandfather Pool”.  </w:t>
                  </w:r>
                  <w:r w:rsidRPr="00E63B5A">
                    <w:rPr>
                      <w:rFonts w:ascii="Arial" w:eastAsia="Times New Roman" w:hAnsi="Arial" w:cs="Arial"/>
                      <w:color w:val="000000"/>
                      <w:sz w:val="24"/>
                      <w:szCs w:val="24"/>
                    </w:rPr>
                    <w:br/>
                  </w:r>
                  <w:r w:rsidRPr="00E63B5A">
                    <w:rPr>
                      <w:rFonts w:ascii="Arial" w:eastAsia="Times New Roman" w:hAnsi="Arial" w:cs="Arial"/>
                      <w:color w:val="000000"/>
                      <w:sz w:val="24"/>
                      <w:szCs w:val="24"/>
                    </w:rPr>
                    <w:br/>
                  </w:r>
                  <w:r w:rsidRPr="00E63B5A">
                    <w:rPr>
                      <w:rFonts w:ascii="Arial" w:eastAsia="Times New Roman" w:hAnsi="Arial" w:cs="Arial"/>
                      <w:b/>
                      <w:color w:val="000000"/>
                      <w:sz w:val="24"/>
                      <w:szCs w:val="24"/>
                    </w:rPr>
                    <w:t>Grandfather Pool Priority Order:</w:t>
                  </w:r>
                </w:p>
                <w:p w:rsidR="00E63B5A" w:rsidRPr="00E63B5A" w:rsidRDefault="00E63B5A" w:rsidP="00E63B5A">
                  <w:pPr>
                    <w:spacing w:after="0" w:line="384" w:lineRule="auto"/>
                    <w:ind w:left="612"/>
                    <w:rPr>
                      <w:rFonts w:ascii="Arial" w:eastAsia="Times New Roman" w:hAnsi="Arial" w:cs="Arial"/>
                      <w:color w:val="000000"/>
                      <w:sz w:val="24"/>
                      <w:szCs w:val="24"/>
                    </w:rPr>
                  </w:pPr>
                  <w:r w:rsidRPr="00E63B5A">
                    <w:rPr>
                      <w:rFonts w:ascii="Arial" w:eastAsia="Times New Roman" w:hAnsi="Arial" w:cs="Arial"/>
                      <w:b/>
                      <w:color w:val="000000"/>
                      <w:sz w:val="24"/>
                      <w:szCs w:val="24"/>
                    </w:rPr>
                    <w:t xml:space="preserve">1   </w:t>
                  </w:r>
                  <w:r w:rsidRPr="00E63B5A">
                    <w:rPr>
                      <w:rFonts w:ascii="Arial" w:eastAsia="Times New Roman" w:hAnsi="Arial" w:cs="Arial"/>
                      <w:color w:val="000000"/>
                      <w:sz w:val="24"/>
                      <w:szCs w:val="24"/>
                    </w:rPr>
                    <w:t xml:space="preserve"> Teachers’ and employees’ children currently attending at the school.</w:t>
                  </w:r>
                </w:p>
                <w:p w:rsidR="00E63B5A" w:rsidRPr="00E63B5A" w:rsidRDefault="00E63B5A" w:rsidP="00E63B5A">
                  <w:pPr>
                    <w:tabs>
                      <w:tab w:val="left" w:pos="972"/>
                    </w:tabs>
                    <w:spacing w:after="0" w:line="384" w:lineRule="auto"/>
                    <w:ind w:left="972" w:hanging="360"/>
                    <w:rPr>
                      <w:rFonts w:ascii="Arial" w:eastAsia="Times New Roman" w:hAnsi="Arial" w:cs="Arial"/>
                      <w:color w:val="000000"/>
                      <w:sz w:val="24"/>
                      <w:szCs w:val="24"/>
                    </w:rPr>
                  </w:pPr>
                  <w:r w:rsidRPr="00E63B5A">
                    <w:rPr>
                      <w:rFonts w:ascii="Arial" w:eastAsia="Times New Roman" w:hAnsi="Arial" w:cs="Arial"/>
                      <w:b/>
                      <w:color w:val="000000"/>
                      <w:sz w:val="24"/>
                      <w:szCs w:val="24"/>
                    </w:rPr>
                    <w:t xml:space="preserve">2    </w:t>
                  </w:r>
                  <w:r w:rsidRPr="00E63B5A">
                    <w:rPr>
                      <w:rFonts w:ascii="Arial" w:eastAsia="Times New Roman" w:hAnsi="Arial" w:cs="Arial"/>
                      <w:color w:val="000000"/>
                      <w:sz w:val="24"/>
                      <w:szCs w:val="24"/>
                    </w:rPr>
                    <w:t>Children currently in grades K-4 from neighborhoods affected by the boundary change.</w:t>
                  </w:r>
                </w:p>
                <w:p w:rsidR="00E63B5A" w:rsidRPr="00E63B5A" w:rsidRDefault="00E63B5A" w:rsidP="00E63B5A">
                  <w:pPr>
                    <w:tabs>
                      <w:tab w:val="left" w:pos="1332"/>
                    </w:tabs>
                    <w:spacing w:after="0" w:line="384" w:lineRule="auto"/>
                    <w:ind w:left="612"/>
                    <w:rPr>
                      <w:rFonts w:ascii="Arial" w:eastAsia="Times New Roman" w:hAnsi="Arial" w:cs="Arial"/>
                      <w:color w:val="000000"/>
                      <w:sz w:val="24"/>
                      <w:szCs w:val="24"/>
                    </w:rPr>
                  </w:pPr>
                  <w:r w:rsidRPr="00E63B5A">
                    <w:rPr>
                      <w:rFonts w:ascii="Arial" w:eastAsia="Times New Roman" w:hAnsi="Arial" w:cs="Arial"/>
                      <w:b/>
                      <w:color w:val="000000"/>
                      <w:sz w:val="24"/>
                      <w:szCs w:val="24"/>
                    </w:rPr>
                    <w:t xml:space="preserve">3    </w:t>
                  </w:r>
                  <w:r w:rsidRPr="00E63B5A">
                    <w:rPr>
                      <w:rFonts w:ascii="Arial" w:eastAsia="Times New Roman" w:hAnsi="Arial" w:cs="Arial"/>
                      <w:color w:val="000000"/>
                      <w:sz w:val="24"/>
                      <w:szCs w:val="24"/>
                    </w:rPr>
                    <w:t>Siblings of children currently attending the school (except incoming K students)</w:t>
                  </w:r>
                </w:p>
                <w:p w:rsidR="00E63B5A" w:rsidRPr="00E63B5A" w:rsidRDefault="00E63B5A" w:rsidP="00E63B5A">
                  <w:pPr>
                    <w:tabs>
                      <w:tab w:val="left" w:pos="1332"/>
                    </w:tabs>
                    <w:spacing w:after="0" w:line="384" w:lineRule="auto"/>
                    <w:ind w:left="1332" w:hanging="180"/>
                    <w:rPr>
                      <w:rFonts w:ascii="Arial" w:eastAsia="Times New Roman" w:hAnsi="Arial" w:cs="Arial"/>
                      <w:color w:val="000000"/>
                      <w:sz w:val="24"/>
                      <w:szCs w:val="24"/>
                    </w:rPr>
                  </w:pPr>
                  <w:r w:rsidRPr="00E63B5A">
                    <w:rPr>
                      <w:rFonts w:ascii="Arial" w:eastAsia="Symbol" w:hAnsi="Arial" w:cs="Arial"/>
                      <w:color w:val="000000"/>
                      <w:sz w:val="24"/>
                      <w:szCs w:val="24"/>
                    </w:rPr>
                    <w:t xml:space="preserve">·   </w:t>
                  </w:r>
                  <w:r w:rsidRPr="00E63B5A">
                    <w:rPr>
                      <w:rFonts w:ascii="Arial" w:eastAsia="Times New Roman" w:hAnsi="Arial" w:cs="Arial"/>
                      <w:color w:val="000000"/>
                      <w:sz w:val="24"/>
                      <w:szCs w:val="24"/>
                    </w:rPr>
                    <w:t xml:space="preserve">Open spaces where there are more applications than space available </w:t>
                  </w:r>
                  <w:r w:rsidRPr="00E63B5A">
                    <w:rPr>
                      <w:rFonts w:ascii="Arial" w:eastAsia="Times New Roman" w:hAnsi="Arial" w:cs="Arial"/>
                      <w:color w:val="000000"/>
                      <w:sz w:val="24"/>
                      <w:szCs w:val="24"/>
                    </w:rPr>
                    <w:lastRenderedPageBreak/>
                    <w:t>will be filled by an unbiased drawing (lottery).</w:t>
                  </w:r>
                </w:p>
                <w:p w:rsidR="00E63B5A" w:rsidRPr="00E63B5A" w:rsidRDefault="00E63B5A" w:rsidP="00E63B5A">
                  <w:pPr>
                    <w:tabs>
                      <w:tab w:val="left" w:pos="1332"/>
                      <w:tab w:val="num" w:pos="1440"/>
                    </w:tabs>
                    <w:spacing w:after="0" w:line="384" w:lineRule="auto"/>
                    <w:ind w:left="1332" w:hanging="180"/>
                    <w:rPr>
                      <w:rFonts w:ascii="Arial" w:eastAsia="Times New Roman" w:hAnsi="Arial" w:cs="Arial"/>
                      <w:color w:val="000000"/>
                      <w:sz w:val="24"/>
                      <w:szCs w:val="24"/>
                    </w:rPr>
                  </w:pPr>
                  <w:r w:rsidRPr="00E63B5A">
                    <w:rPr>
                      <w:rFonts w:ascii="Arial" w:eastAsia="Symbol" w:hAnsi="Arial" w:cs="Arial"/>
                      <w:color w:val="000000"/>
                      <w:sz w:val="24"/>
                      <w:szCs w:val="24"/>
                    </w:rPr>
                    <w:t xml:space="preserve">·   </w:t>
                  </w:r>
                  <w:r w:rsidRPr="00E63B5A">
                    <w:rPr>
                      <w:rFonts w:ascii="Arial" w:eastAsia="Times New Roman" w:hAnsi="Arial" w:cs="Arial"/>
                      <w:color w:val="000000"/>
                      <w:sz w:val="24"/>
                      <w:szCs w:val="24"/>
                    </w:rPr>
                    <w:t>A list will be developed of those not selected in the lottery and maintained until the first day of school in the fall of the new school year.</w:t>
                  </w:r>
                </w:p>
                <w:p w:rsidR="00E63B5A" w:rsidRPr="00E63B5A" w:rsidRDefault="00E63B5A" w:rsidP="00E63B5A">
                  <w:pPr>
                    <w:tabs>
                      <w:tab w:val="left" w:pos="1332"/>
                      <w:tab w:val="num" w:pos="1440"/>
                    </w:tabs>
                    <w:spacing w:after="0" w:line="384" w:lineRule="auto"/>
                    <w:ind w:left="1332" w:hanging="180"/>
                    <w:rPr>
                      <w:rFonts w:ascii="Arial" w:eastAsia="Times New Roman" w:hAnsi="Arial" w:cs="Arial"/>
                      <w:i/>
                      <w:color w:val="000000"/>
                      <w:sz w:val="24"/>
                      <w:szCs w:val="24"/>
                    </w:rPr>
                  </w:pPr>
                  <w:r w:rsidRPr="00E63B5A">
                    <w:rPr>
                      <w:rFonts w:ascii="Arial" w:eastAsia="Symbol" w:hAnsi="Arial" w:cs="Arial"/>
                      <w:color w:val="000000"/>
                      <w:sz w:val="24"/>
                      <w:szCs w:val="24"/>
                    </w:rPr>
                    <w:t xml:space="preserve">·   </w:t>
                  </w:r>
                  <w:r w:rsidRPr="00E63B5A">
                    <w:rPr>
                      <w:rFonts w:ascii="Arial" w:eastAsia="Times New Roman" w:hAnsi="Arial" w:cs="Arial"/>
                      <w:i/>
                      <w:color w:val="000000"/>
                      <w:sz w:val="24"/>
                      <w:szCs w:val="24"/>
                    </w:rPr>
                    <w:t>The “Grandfather Pool” will stop on first day of the new school year</w:t>
                  </w:r>
                </w:p>
                <w:p w:rsidR="00E63B5A" w:rsidRPr="00E63B5A" w:rsidRDefault="00E63B5A" w:rsidP="00E63B5A">
                  <w:pPr>
                    <w:tabs>
                      <w:tab w:val="left" w:pos="1332"/>
                      <w:tab w:val="num" w:pos="1440"/>
                    </w:tabs>
                    <w:spacing w:after="0" w:line="384" w:lineRule="auto"/>
                    <w:ind w:hanging="180"/>
                    <w:rPr>
                      <w:rFonts w:ascii="Arial" w:eastAsia="Times New Roman" w:hAnsi="Arial" w:cs="Arial"/>
                      <w:i/>
                      <w:color w:val="000000"/>
                      <w:sz w:val="24"/>
                      <w:szCs w:val="24"/>
                    </w:rPr>
                  </w:pPr>
                  <w:r w:rsidRPr="00E63B5A">
                    <w:rPr>
                      <w:rFonts w:ascii="Arial" w:eastAsia="Symbol" w:hAnsi="Arial" w:cs="Arial"/>
                      <w:color w:val="000000"/>
                      <w:sz w:val="24"/>
                      <w:szCs w:val="24"/>
                    </w:rPr>
                    <w:t xml:space="preserve">·   </w:t>
                  </w:r>
                  <w:r w:rsidRPr="00E63B5A">
                    <w:rPr>
                      <w:rFonts w:ascii="Arial" w:eastAsia="Times New Roman" w:hAnsi="Arial" w:cs="Arial"/>
                      <w:color w:val="000000"/>
                      <w:sz w:val="24"/>
                      <w:szCs w:val="24"/>
                    </w:rPr>
                    <w:t>Students not selected for open spaces become part of the “Choice Pool” (see Q6) on the  first day of the new school year.</w:t>
                  </w:r>
                </w:p>
              </w:tc>
            </w:tr>
            <w:tr w:rsidR="00E63B5A" w:rsidRPr="00E63B5A" w:rsidTr="00E63B5A">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i/>
                      <w:color w:val="000000"/>
                      <w:sz w:val="24"/>
                      <w:szCs w:val="24"/>
                    </w:rPr>
                  </w:pPr>
                  <w:r w:rsidRPr="00E63B5A">
                    <w:rPr>
                      <w:rFonts w:ascii="Arial" w:eastAsia="Times New Roman" w:hAnsi="Arial" w:cs="Arial"/>
                      <w:b/>
                      <w:i/>
                      <w:color w:val="000000"/>
                      <w:sz w:val="24"/>
                      <w:szCs w:val="24"/>
                    </w:rPr>
                    <w:lastRenderedPageBreak/>
                    <w:t>What is meant by the term “new neighborhood move-ins”?</w:t>
                  </w:r>
                </w:p>
              </w:tc>
            </w:tr>
            <w:tr w:rsidR="00E63B5A" w:rsidRPr="00E63B5A" w:rsidTr="00E63B5A">
              <w:trPr>
                <w:trHeight w:val="1386"/>
              </w:trPr>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color w:val="000000"/>
                      <w:sz w:val="24"/>
                      <w:szCs w:val="24"/>
                    </w:rPr>
                  </w:pPr>
                  <w:r w:rsidRPr="00E63B5A">
                    <w:rPr>
                      <w:rFonts w:ascii="Arial" w:eastAsia="Times New Roman" w:hAnsi="Arial" w:cs="Arial"/>
                      <w:color w:val="000000"/>
                      <w:sz w:val="24"/>
                      <w:szCs w:val="24"/>
                    </w:rPr>
                    <w:t>The term applies to families who move in to the newly established school boundaries.  Note that all residencies will be verified. Families who move in to neighborhoods in the newly established school boundaries will be given second priority until the first day of the new school year and will have first priority on that day.</w:t>
                  </w:r>
                </w:p>
                <w:p w:rsidR="00E63B5A" w:rsidRPr="00E63B5A" w:rsidRDefault="00E63B5A" w:rsidP="00E63B5A">
                  <w:pPr>
                    <w:spacing w:after="0" w:line="384" w:lineRule="auto"/>
                    <w:ind w:left="972" w:hanging="360"/>
                    <w:rPr>
                      <w:rFonts w:ascii="Arial" w:eastAsia="Times New Roman" w:hAnsi="Arial" w:cs="Arial"/>
                      <w:color w:val="000000"/>
                      <w:sz w:val="24"/>
                      <w:szCs w:val="24"/>
                    </w:rPr>
                  </w:pPr>
                  <w:r w:rsidRPr="00E63B5A">
                    <w:rPr>
                      <w:rFonts w:ascii="Arial" w:eastAsia="Symbol" w:hAnsi="Arial" w:cs="Arial"/>
                      <w:color w:val="000000"/>
                      <w:sz w:val="24"/>
                      <w:szCs w:val="24"/>
                    </w:rPr>
                    <w:t xml:space="preserve">· </w:t>
                  </w:r>
                  <w:r w:rsidRPr="00E63B5A">
                    <w:rPr>
                      <w:rFonts w:ascii="Arial" w:eastAsia="Times New Roman" w:hAnsi="Arial" w:cs="Arial"/>
                      <w:color w:val="000000"/>
                      <w:sz w:val="24"/>
                      <w:szCs w:val="24"/>
                    </w:rPr>
                    <w:t>New families will be prioritized by the date student registration is completed.</w:t>
                  </w:r>
                </w:p>
                <w:p w:rsidR="00E63B5A" w:rsidRPr="00E63B5A" w:rsidRDefault="00E63B5A" w:rsidP="00E63B5A">
                  <w:pPr>
                    <w:spacing w:after="0" w:line="384" w:lineRule="auto"/>
                    <w:ind w:hanging="360"/>
                    <w:rPr>
                      <w:rFonts w:ascii="Arial" w:eastAsia="Times New Roman" w:hAnsi="Arial" w:cs="Arial"/>
                      <w:color w:val="000000"/>
                      <w:sz w:val="24"/>
                      <w:szCs w:val="24"/>
                    </w:rPr>
                  </w:pPr>
                  <w:r w:rsidRPr="00E63B5A">
                    <w:rPr>
                      <w:rFonts w:ascii="Arial" w:eastAsia="Symbol" w:hAnsi="Arial" w:cs="Arial"/>
                      <w:color w:val="000000"/>
                      <w:sz w:val="24"/>
                      <w:szCs w:val="24"/>
                    </w:rPr>
                    <w:t xml:space="preserve">· </w:t>
                  </w:r>
                  <w:r w:rsidRPr="00E63B5A">
                    <w:rPr>
                      <w:rFonts w:ascii="Arial" w:eastAsia="Times New Roman" w:hAnsi="Arial" w:cs="Arial"/>
                      <w:color w:val="000000"/>
                      <w:sz w:val="24"/>
                      <w:szCs w:val="24"/>
                    </w:rPr>
                    <w:t>New families, for which there are no available spaces, will receive a district diversion letter.</w:t>
                  </w:r>
                </w:p>
              </w:tc>
            </w:tr>
            <w:tr w:rsidR="00E63B5A" w:rsidRPr="00E63B5A" w:rsidTr="00E63B5A">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i/>
                      <w:color w:val="000000"/>
                      <w:sz w:val="24"/>
                      <w:szCs w:val="24"/>
                    </w:rPr>
                  </w:pPr>
                  <w:r w:rsidRPr="00E63B5A">
                    <w:rPr>
                      <w:rFonts w:ascii="Arial" w:eastAsia="Times New Roman" w:hAnsi="Arial" w:cs="Arial"/>
                      <w:b/>
                      <w:i/>
                      <w:color w:val="000000"/>
                      <w:sz w:val="24"/>
                      <w:szCs w:val="24"/>
                    </w:rPr>
                    <w:t>What is meant by the term “diversion”?</w:t>
                  </w:r>
                </w:p>
              </w:tc>
            </w:tr>
            <w:tr w:rsidR="00E63B5A" w:rsidRPr="00E63B5A" w:rsidTr="00E63B5A">
              <w:trPr>
                <w:trHeight w:val="1386"/>
              </w:trPr>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color w:val="000000"/>
                      <w:sz w:val="24"/>
                      <w:szCs w:val="24"/>
                    </w:rPr>
                  </w:pPr>
                  <w:r w:rsidRPr="00E63B5A">
                    <w:rPr>
                      <w:rFonts w:ascii="Arial" w:eastAsia="Times New Roman" w:hAnsi="Arial" w:cs="Arial"/>
                      <w:color w:val="000000"/>
                      <w:sz w:val="24"/>
                      <w:szCs w:val="24"/>
                    </w:rPr>
                    <w:t xml:space="preserve">Students who move in to any school neighborhood and register are subject to diversion in the event there is no space available in the designated grade level.  Under these circumstances, the student is transferred to a school that has space.  DUSD attempts to place these students in a school that is nearest the student’s home school.  If a space becomes available at the home school, diverted students are offered the opportunity to return.  Space available offers are made on a “first diverted” basis.  </w:t>
                  </w:r>
                  <w:r w:rsidRPr="00E63B5A">
                    <w:rPr>
                      <w:rFonts w:ascii="Arial" w:eastAsia="Times New Roman" w:hAnsi="Arial" w:cs="Arial"/>
                      <w:b/>
                      <w:color w:val="000000"/>
                      <w:sz w:val="24"/>
                      <w:szCs w:val="24"/>
                    </w:rPr>
                    <w:t>It is important to register at your home school early.</w:t>
                  </w:r>
                </w:p>
              </w:tc>
            </w:tr>
            <w:tr w:rsidR="00E63B5A" w:rsidRPr="00E63B5A" w:rsidTr="00E63B5A">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i/>
                      <w:color w:val="000000"/>
                      <w:sz w:val="24"/>
                      <w:szCs w:val="24"/>
                    </w:rPr>
                  </w:pPr>
                  <w:r w:rsidRPr="00E63B5A">
                    <w:rPr>
                      <w:rFonts w:ascii="Arial" w:eastAsia="Times New Roman" w:hAnsi="Arial" w:cs="Arial"/>
                      <w:b/>
                      <w:i/>
                      <w:color w:val="000000"/>
                      <w:sz w:val="24"/>
                      <w:szCs w:val="24"/>
                    </w:rPr>
                    <w:t>What is meant by the term “Choice Pool”?</w:t>
                  </w:r>
                </w:p>
              </w:tc>
            </w:tr>
            <w:tr w:rsidR="00E63B5A" w:rsidRPr="00E63B5A" w:rsidTr="00E63B5A">
              <w:trPr>
                <w:trHeight w:val="2826"/>
              </w:trPr>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lastRenderedPageBreak/>
                    <w:t>Students attending any school in the district may be included in a “Choice Pool”.  The Intra-District Open Enrollment application must be submitted between February 15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and March 15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w:t>
                  </w:r>
                </w:p>
                <w:p w:rsidR="00E63B5A" w:rsidRPr="00E63B5A" w:rsidRDefault="00E63B5A" w:rsidP="00E63B5A">
                  <w:pPr>
                    <w:spacing w:after="0" w:line="384" w:lineRule="auto"/>
                    <w:rPr>
                      <w:rFonts w:ascii="Arial" w:eastAsia="Times New Roman" w:hAnsi="Arial" w:cs="Arial"/>
                      <w:b/>
                      <w:color w:val="000000"/>
                      <w:sz w:val="24"/>
                      <w:szCs w:val="24"/>
                    </w:rPr>
                  </w:pPr>
                  <w:r w:rsidRPr="00E63B5A">
                    <w:rPr>
                      <w:rFonts w:ascii="Arial" w:eastAsia="Times New Roman" w:hAnsi="Arial" w:cs="Arial"/>
                      <w:b/>
                      <w:color w:val="000000"/>
                      <w:sz w:val="24"/>
                      <w:szCs w:val="24"/>
                    </w:rPr>
                    <w:t>Choice Pool Priority Order:</w:t>
                  </w:r>
                </w:p>
                <w:p w:rsidR="00E63B5A" w:rsidRPr="00E63B5A" w:rsidRDefault="00E63B5A" w:rsidP="00E63B5A">
                  <w:pPr>
                    <w:spacing w:after="0" w:line="384" w:lineRule="auto"/>
                    <w:ind w:left="792" w:hanging="432"/>
                    <w:rPr>
                      <w:rFonts w:ascii="Arial" w:eastAsia="Times New Roman" w:hAnsi="Arial" w:cs="Arial"/>
                      <w:color w:val="000000"/>
                      <w:sz w:val="24"/>
                      <w:szCs w:val="24"/>
                    </w:rPr>
                  </w:pPr>
                  <w:r w:rsidRPr="00E63B5A">
                    <w:rPr>
                      <w:rFonts w:ascii="Arial" w:eastAsia="Times New Roman" w:hAnsi="Arial" w:cs="Arial"/>
                      <w:b/>
                      <w:color w:val="000000"/>
                      <w:sz w:val="24"/>
                      <w:szCs w:val="24"/>
                    </w:rPr>
                    <w:t>1</w:t>
                  </w:r>
                  <w:r w:rsidRPr="00E63B5A">
                    <w:rPr>
                      <w:rFonts w:ascii="Arial" w:eastAsia="Times New Roman" w:hAnsi="Arial" w:cs="Arial"/>
                      <w:color w:val="000000"/>
                      <w:sz w:val="24"/>
                      <w:szCs w:val="24"/>
                      <w:vertAlign w:val="superscript"/>
                    </w:rPr>
                    <w:tab/>
                  </w:r>
                  <w:r w:rsidRPr="00E63B5A">
                    <w:rPr>
                      <w:rFonts w:ascii="Arial" w:eastAsia="Times New Roman" w:hAnsi="Arial" w:cs="Arial"/>
                      <w:color w:val="000000"/>
                      <w:sz w:val="24"/>
                      <w:szCs w:val="24"/>
                    </w:rPr>
                    <w:t>Siblings of teachers’ / employees’ children currently attending the school (including incoming K students)</w:t>
                  </w:r>
                </w:p>
                <w:p w:rsidR="00E63B5A" w:rsidRPr="00E63B5A" w:rsidRDefault="00E63B5A" w:rsidP="00E63B5A">
                  <w:pPr>
                    <w:spacing w:after="0" w:line="384" w:lineRule="auto"/>
                    <w:ind w:left="360"/>
                    <w:rPr>
                      <w:rFonts w:ascii="Arial" w:eastAsia="Times New Roman" w:hAnsi="Arial" w:cs="Arial"/>
                      <w:color w:val="000000"/>
                      <w:sz w:val="24"/>
                      <w:szCs w:val="24"/>
                    </w:rPr>
                  </w:pPr>
                  <w:r w:rsidRPr="00E63B5A">
                    <w:rPr>
                      <w:rFonts w:ascii="Arial" w:eastAsia="Times New Roman" w:hAnsi="Arial" w:cs="Arial"/>
                      <w:b/>
                      <w:color w:val="000000"/>
                      <w:sz w:val="24"/>
                      <w:szCs w:val="24"/>
                    </w:rPr>
                    <w:t>2</w:t>
                  </w:r>
                  <w:r w:rsidRPr="00E63B5A">
                    <w:rPr>
                      <w:rFonts w:ascii="Arial" w:eastAsia="Times New Roman" w:hAnsi="Arial" w:cs="Arial"/>
                      <w:color w:val="000000"/>
                      <w:sz w:val="24"/>
                      <w:szCs w:val="24"/>
                      <w:vertAlign w:val="superscript"/>
                    </w:rPr>
                    <w:tab/>
                  </w:r>
                  <w:r w:rsidRPr="00E63B5A">
                    <w:rPr>
                      <w:rFonts w:ascii="Arial" w:eastAsia="Times New Roman" w:hAnsi="Arial" w:cs="Arial"/>
                      <w:color w:val="000000"/>
                      <w:sz w:val="24"/>
                      <w:szCs w:val="24"/>
                    </w:rPr>
                    <w:t>Siblings of children currently attending the school (including incoming K students)</w:t>
                  </w:r>
                </w:p>
                <w:p w:rsidR="00E63B5A" w:rsidRPr="00E63B5A" w:rsidRDefault="00E63B5A" w:rsidP="00E63B5A">
                  <w:pPr>
                    <w:spacing w:after="0" w:line="384" w:lineRule="auto"/>
                    <w:ind w:left="360"/>
                    <w:rPr>
                      <w:rFonts w:ascii="Arial" w:eastAsia="Times New Roman" w:hAnsi="Arial" w:cs="Arial"/>
                      <w:color w:val="000000"/>
                      <w:sz w:val="24"/>
                      <w:szCs w:val="24"/>
                    </w:rPr>
                  </w:pPr>
                  <w:r w:rsidRPr="00E63B5A">
                    <w:rPr>
                      <w:rFonts w:ascii="Arial" w:eastAsia="Times New Roman" w:hAnsi="Arial" w:cs="Arial"/>
                      <w:b/>
                      <w:color w:val="000000"/>
                      <w:sz w:val="24"/>
                      <w:szCs w:val="24"/>
                    </w:rPr>
                    <w:t>3</w:t>
                  </w:r>
                  <w:r w:rsidRPr="00E63B5A">
                    <w:rPr>
                      <w:rFonts w:ascii="Arial" w:eastAsia="Times New Roman" w:hAnsi="Arial" w:cs="Arial"/>
                      <w:color w:val="000000"/>
                      <w:sz w:val="24"/>
                      <w:szCs w:val="24"/>
                      <w:vertAlign w:val="superscript"/>
                    </w:rPr>
                    <w:tab/>
                  </w:r>
                  <w:r w:rsidRPr="00E63B5A">
                    <w:rPr>
                      <w:rFonts w:ascii="Arial" w:eastAsia="Times New Roman" w:hAnsi="Arial" w:cs="Arial"/>
                      <w:color w:val="000000"/>
                      <w:sz w:val="24"/>
                      <w:szCs w:val="24"/>
                    </w:rPr>
                    <w:t>All other district children per Intra-District Open Enrollment Policy (BP 5116.1)</w:t>
                  </w:r>
                </w:p>
                <w:p w:rsidR="00E63B5A" w:rsidRPr="00E63B5A" w:rsidRDefault="00E63B5A" w:rsidP="00E63B5A">
                  <w:pPr>
                    <w:tabs>
                      <w:tab w:val="num" w:pos="1260"/>
                    </w:tabs>
                    <w:spacing w:after="0" w:line="384" w:lineRule="auto"/>
                    <w:ind w:left="1260" w:hanging="360"/>
                    <w:rPr>
                      <w:rFonts w:ascii="Arial" w:eastAsia="Times New Roman" w:hAnsi="Arial" w:cs="Arial"/>
                      <w:color w:val="000000"/>
                      <w:sz w:val="24"/>
                      <w:szCs w:val="24"/>
                    </w:rPr>
                  </w:pPr>
                  <w:r w:rsidRPr="00E63B5A">
                    <w:rPr>
                      <w:rFonts w:ascii="Arial" w:eastAsia="Symbol" w:hAnsi="Arial" w:cs="Arial"/>
                      <w:color w:val="000000"/>
                      <w:sz w:val="24"/>
                      <w:szCs w:val="24"/>
                    </w:rPr>
                    <w:t>·    </w:t>
                  </w:r>
                  <w:r w:rsidRPr="00E63B5A">
                    <w:rPr>
                      <w:rFonts w:ascii="Arial" w:eastAsia="Times New Roman" w:hAnsi="Arial" w:cs="Arial"/>
                      <w:color w:val="000000"/>
                      <w:sz w:val="24"/>
                      <w:szCs w:val="24"/>
                    </w:rPr>
                    <w:t>Open spaces where there are more applications than space available will be filled by an unbiased drawing (lottery).</w:t>
                  </w:r>
                </w:p>
                <w:p w:rsidR="00E63B5A" w:rsidRPr="00E63B5A" w:rsidRDefault="00E63B5A" w:rsidP="00E63B5A">
                  <w:pPr>
                    <w:tabs>
                      <w:tab w:val="num" w:pos="1260"/>
                    </w:tabs>
                    <w:spacing w:after="0" w:line="384" w:lineRule="auto"/>
                    <w:ind w:hanging="360"/>
                    <w:rPr>
                      <w:rFonts w:ascii="Arial" w:eastAsia="Times New Roman" w:hAnsi="Arial" w:cs="Arial"/>
                      <w:color w:val="000000"/>
                      <w:sz w:val="24"/>
                      <w:szCs w:val="24"/>
                    </w:rPr>
                  </w:pPr>
                  <w:r w:rsidRPr="00E63B5A">
                    <w:rPr>
                      <w:rFonts w:ascii="Arial" w:eastAsia="Symbol" w:hAnsi="Arial" w:cs="Arial"/>
                      <w:color w:val="000000"/>
                      <w:sz w:val="24"/>
                      <w:szCs w:val="24"/>
                    </w:rPr>
                    <w:t>·    </w:t>
                  </w:r>
                  <w:r w:rsidRPr="00E63B5A">
                    <w:rPr>
                      <w:rFonts w:ascii="Arial" w:eastAsia="Times New Roman" w:hAnsi="Arial" w:cs="Arial"/>
                      <w:color w:val="000000"/>
                      <w:sz w:val="24"/>
                      <w:szCs w:val="24"/>
                    </w:rPr>
                    <w:t>A list will be developed of those students not selected in the lottery and maintained for the first 10 days of the new school year.</w:t>
                  </w:r>
                </w:p>
              </w:tc>
            </w:tr>
            <w:tr w:rsidR="00E63B5A" w:rsidRPr="00E63B5A" w:rsidTr="00E63B5A">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b/>
                      <w:i/>
                      <w:color w:val="000000"/>
                      <w:sz w:val="24"/>
                      <w:szCs w:val="24"/>
                    </w:rPr>
                  </w:pPr>
                  <w:r w:rsidRPr="00E63B5A">
                    <w:rPr>
                      <w:rFonts w:ascii="Arial" w:eastAsia="Times New Roman" w:hAnsi="Arial" w:cs="Arial"/>
                      <w:b/>
                      <w:i/>
                      <w:color w:val="000000"/>
                      <w:sz w:val="24"/>
                      <w:szCs w:val="24"/>
                    </w:rPr>
                    <w:t>If my student’s Request for an Intra-District Transfer to remain at Green is approved, do we need to re-apply in each of the following years to stay at Green?</w:t>
                  </w:r>
                </w:p>
              </w:tc>
            </w:tr>
            <w:tr w:rsidR="00E63B5A" w:rsidRPr="00E63B5A" w:rsidTr="00E63B5A">
              <w:tc>
                <w:tcPr>
                  <w:tcW w:w="10188" w:type="dxa"/>
                  <w:tcBorders>
                    <w:top w:val="nil"/>
                    <w:left w:val="nil"/>
                    <w:bottom w:val="nil"/>
                    <w:right w:val="nil"/>
                  </w:tcBorders>
                  <w:shd w:val="clear" w:color="auto" w:fill="auto"/>
                  <w:hideMark/>
                </w:tcPr>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xml:space="preserve">No.  When a Request for Intra-District Transfer is approved, the school approved for enrollment becomes the student’s new </w:t>
                  </w:r>
                  <w:r w:rsidRPr="00E63B5A">
                    <w:rPr>
                      <w:rFonts w:ascii="Arial" w:eastAsia="Times New Roman" w:hAnsi="Arial" w:cs="Arial"/>
                      <w:b/>
                      <w:color w:val="000000"/>
                      <w:sz w:val="24"/>
                      <w:szCs w:val="24"/>
                    </w:rPr>
                    <w:t>home school</w:t>
                  </w:r>
                  <w:r w:rsidRPr="00E63B5A">
                    <w:rPr>
                      <w:rFonts w:ascii="Arial" w:eastAsia="Times New Roman" w:hAnsi="Arial" w:cs="Arial"/>
                      <w:color w:val="000000"/>
                      <w:sz w:val="24"/>
                      <w:szCs w:val="24"/>
                    </w:rPr>
                    <w:t xml:space="preserve">.  Note:  If at anytime after the transfer request has been approved, you wish to enroll at your student’s resident (former) home school, you would need to submit a new Request for Intra-District Transfer.  </w:t>
                  </w:r>
                </w:p>
              </w:tc>
            </w:tr>
          </w:tbl>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Tahoma" w:eastAsia="Times New Roman" w:hAnsi="Tahoma" w:cs="Tahoma"/>
                <w:color w:val="000000"/>
                <w:sz w:val="21"/>
                <w:szCs w:val="21"/>
              </w:rPr>
              <w:pict>
                <v:rect id="_x0000_i1026" style="width:0;height:1.5pt" o:hralign="center" o:hrstd="t" o:hr="t" fillcolor="#a0a0a0" stroked="f"/>
              </w:pic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b/>
                <w:color w:val="FF0000"/>
                <w:sz w:val="24"/>
                <w:szCs w:val="24"/>
                <w:u w:val="single"/>
              </w:rPr>
              <w:t>Past Meeting Information</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Tahoma" w:eastAsia="Times New Roman" w:hAnsi="Tahoma" w:cs="Tahoma"/>
                <w:b/>
                <w:bCs/>
                <w:color w:val="000000"/>
                <w:sz w:val="21"/>
                <w:szCs w:val="21"/>
              </w:rPr>
              <w:br/>
            </w:r>
            <w:r w:rsidRPr="00E63B5A">
              <w:rPr>
                <w:rFonts w:ascii="Arial" w:eastAsia="Times New Roman" w:hAnsi="Arial" w:cs="Arial"/>
                <w:b/>
                <w:bCs/>
                <w:color w:val="000000"/>
                <w:sz w:val="24"/>
                <w:szCs w:val="24"/>
              </w:rPr>
              <w:t>Board Approves Boundary Change for Green/Kolb - November 2010</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 xml:space="preserve">On November 22nd, information was sent via U.S. mail to all parents with students currently attending Green Elementary and Fallon School.  The growing pains experienced in the Dublin Ranch community have created overcrowding conditions at Green Elementary School. Over the past several weeks, the district has worked to </w:t>
            </w:r>
            <w:r w:rsidRPr="00E63B5A">
              <w:rPr>
                <w:rFonts w:ascii="Arial" w:eastAsia="Times New Roman" w:hAnsi="Arial" w:cs="Arial"/>
                <w:color w:val="000000"/>
                <w:sz w:val="24"/>
                <w:szCs w:val="24"/>
              </w:rPr>
              <w:lastRenderedPageBreak/>
              <w:t>develop a solution that aligns with the district mission and best meets the needs of our students.</w:t>
            </w:r>
            <w:r w:rsidRPr="00E63B5A">
              <w:rPr>
                <w:rFonts w:ascii="Arial" w:eastAsia="Times New Roman" w:hAnsi="Arial" w:cs="Arial"/>
                <w:color w:val="000000"/>
                <w:sz w:val="24"/>
                <w:szCs w:val="24"/>
              </w:rPr>
              <w:br/>
            </w:r>
            <w:r w:rsidRPr="00E63B5A">
              <w:rPr>
                <w:rFonts w:ascii="Arial" w:eastAsia="Times New Roman" w:hAnsi="Arial" w:cs="Arial"/>
                <w:color w:val="000000"/>
                <w:sz w:val="24"/>
                <w:szCs w:val="24"/>
              </w:rPr>
              <w:br/>
              <w:t>At the November 16, 2010 meeting, the Board of Trustees approved the superintendent’s recommendation that a boundary change was the best means of achieving a solution that met the aforementioned goals.  These changes will go into effect beginning the 2011-2012 school year.  The specifics of the approved changes are as follows:</w:t>
            </w:r>
          </w:p>
          <w:p w:rsidR="00E63B5A" w:rsidRPr="00E63B5A" w:rsidRDefault="00E63B5A" w:rsidP="00E63B5A">
            <w:pPr>
              <w:numPr>
                <w:ilvl w:val="0"/>
                <w:numId w:val="1"/>
              </w:numPr>
              <w:spacing w:before="100" w:beforeAutospacing="1" w:after="100" w:afterAutospacing="1"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Kolb Elementary School will open as a grade K-5 school.</w:t>
            </w:r>
          </w:p>
          <w:p w:rsidR="00E63B5A" w:rsidRPr="00E63B5A" w:rsidRDefault="00E63B5A" w:rsidP="00E63B5A">
            <w:pPr>
              <w:numPr>
                <w:ilvl w:val="0"/>
                <w:numId w:val="1"/>
              </w:numPr>
              <w:spacing w:before="100" w:beforeAutospacing="1" w:after="100" w:afterAutospacing="1"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Green Elementary School will remain a grade K-5 school.</w:t>
            </w:r>
          </w:p>
          <w:p w:rsidR="00E63B5A" w:rsidRPr="00E63B5A" w:rsidRDefault="00E63B5A" w:rsidP="00E63B5A">
            <w:pPr>
              <w:numPr>
                <w:ilvl w:val="0"/>
                <w:numId w:val="1"/>
              </w:numPr>
              <w:spacing w:before="100" w:beforeAutospacing="1" w:after="100" w:afterAutospacing="1"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Fallon School will convert to a grade 6-8 middle school.</w:t>
            </w:r>
          </w:p>
          <w:p w:rsidR="00E63B5A" w:rsidRPr="00E63B5A" w:rsidRDefault="00E63B5A" w:rsidP="00E63B5A">
            <w:pPr>
              <w:numPr>
                <w:ilvl w:val="0"/>
                <w:numId w:val="1"/>
              </w:numPr>
              <w:spacing w:before="100" w:beforeAutospacing="1" w:after="100" w:afterAutospacing="1"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Students in the Bent Tree and Silvera Ranch neighborhoods will attend Kolb Elementary school.</w:t>
            </w:r>
          </w:p>
          <w:p w:rsidR="00E63B5A" w:rsidRPr="00E63B5A" w:rsidRDefault="00E63B5A" w:rsidP="00E63B5A">
            <w:pPr>
              <w:numPr>
                <w:ilvl w:val="0"/>
                <w:numId w:val="1"/>
              </w:numPr>
              <w:spacing w:before="100" w:beforeAutospacing="1" w:after="100" w:afterAutospacing="1"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 xml:space="preserve">Current 4th grade students at Green Elementary who reside in these developments may remain at Green Elementary for their 5th grade year. </w:t>
            </w:r>
          </w:p>
          <w:p w:rsidR="00E63B5A" w:rsidRPr="00E63B5A" w:rsidRDefault="00E63B5A" w:rsidP="00E63B5A">
            <w:pPr>
              <w:numPr>
                <w:ilvl w:val="0"/>
                <w:numId w:val="1"/>
              </w:numPr>
              <w:spacing w:before="100" w:beforeAutospacing="1" w:after="100" w:afterAutospacing="1"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With the exception of teachers’ children and current 4th grade students, all inter / intra district transfer students currently attending Green Elementary must return to their neighborhood schools.</w:t>
            </w:r>
          </w:p>
          <w:p w:rsidR="00E63B5A" w:rsidRPr="00E63B5A" w:rsidRDefault="00E63B5A" w:rsidP="00E63B5A">
            <w:pPr>
              <w:numPr>
                <w:ilvl w:val="0"/>
                <w:numId w:val="1"/>
              </w:numPr>
              <w:spacing w:before="100" w:beforeAutospacing="1" w:after="100" w:afterAutospacing="1"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Enrollment at Green Elementary will be capped per district policy.</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 xml:space="preserve">This was a difficult decision, and one that we recognize may not please everyone.  However, it was a decision that had to be made in order to manage the growth we are experiencing in our community.  We ask that our families join the district in moving forward with the decision and begin to focus on the exciting plans and opening of Kolb Elementary School.  </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Tahoma" w:eastAsia="Times New Roman" w:hAnsi="Tahoma" w:cs="Tahoma"/>
                <w:color w:val="000000"/>
                <w:sz w:val="21"/>
                <w:szCs w:val="21"/>
              </w:rPr>
              <w:t> </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 xml:space="preserve">After the holidays, a transition team will be formed to assist with implementing these changes.  We are looking for parents to join teachers, support staff, and leadership in making plans for the opening of our newest elementary school.  You will hear about </w:t>
            </w:r>
            <w:r w:rsidRPr="00E63B5A">
              <w:rPr>
                <w:rFonts w:ascii="Arial" w:eastAsia="Times New Roman" w:hAnsi="Arial" w:cs="Arial"/>
                <w:color w:val="000000"/>
                <w:sz w:val="24"/>
                <w:szCs w:val="24"/>
              </w:rPr>
              <w:lastRenderedPageBreak/>
              <w:t xml:space="preserve">opportunities to participate from the Green and Fallon PFC’s over the next several weeks.  </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Tahoma" w:eastAsia="Times New Roman" w:hAnsi="Tahoma" w:cs="Tahoma"/>
                <w:color w:val="000000"/>
                <w:sz w:val="21"/>
                <w:szCs w:val="21"/>
              </w:rPr>
              <w:t> </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Thank you for your understanding, for joining us in making this a successful transition, and for your continued support of Dublin Schools.</w:t>
            </w:r>
          </w:p>
          <w:p w:rsidR="00E63B5A" w:rsidRPr="00E63B5A" w:rsidRDefault="00E63B5A" w:rsidP="00E63B5A">
            <w:pPr>
              <w:spacing w:after="0" w:line="384" w:lineRule="auto"/>
              <w:rPr>
                <w:rFonts w:ascii="Arial" w:eastAsia="Times New Roman" w:hAnsi="Arial" w:cs="Arial"/>
                <w:b/>
                <w:color w:val="000000"/>
                <w:sz w:val="24"/>
                <w:szCs w:val="24"/>
              </w:rPr>
            </w:pPr>
            <w:r w:rsidRPr="00E63B5A">
              <w:rPr>
                <w:rFonts w:ascii="Arial" w:eastAsia="Times New Roman" w:hAnsi="Arial" w:cs="Arial"/>
                <w:b/>
                <w:color w:val="FF0000"/>
                <w:sz w:val="24"/>
                <w:szCs w:val="24"/>
              </w:rPr>
              <w:t> </w:t>
            </w:r>
          </w:p>
          <w:p w:rsidR="00E63B5A" w:rsidRPr="00E63B5A" w:rsidRDefault="00E63B5A" w:rsidP="00E63B5A">
            <w:pPr>
              <w:spacing w:after="0" w:line="384" w:lineRule="auto"/>
              <w:rPr>
                <w:rFonts w:ascii="Arial" w:eastAsia="Times New Roman" w:hAnsi="Arial" w:cs="Arial"/>
                <w:b/>
                <w:color w:val="FF0000"/>
                <w:sz w:val="24"/>
                <w:szCs w:val="24"/>
              </w:rPr>
            </w:pPr>
            <w:r w:rsidRPr="00E63B5A">
              <w:rPr>
                <w:rFonts w:ascii="Arial" w:eastAsia="Times New Roman" w:hAnsi="Arial" w:cs="Arial"/>
                <w:b/>
                <w:color w:val="FF0000"/>
                <w:sz w:val="24"/>
                <w:szCs w:val="24"/>
              </w:rPr>
              <w:pict>
                <v:rect id="_x0000_i1027" style="width:0;height:1.5pt" o:hralign="center" o:hrstd="t" o:hr="t" fillcolor="#a0a0a0" stroked="f"/>
              </w:pic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Tahoma" w:eastAsia="Times New Roman" w:hAnsi="Tahoma" w:cs="Tahoma"/>
                <w:color w:val="000000"/>
                <w:sz w:val="21"/>
                <w:szCs w:val="21"/>
              </w:rPr>
              <w:t> </w:t>
            </w:r>
          </w:p>
          <w:p w:rsidR="00E63B5A" w:rsidRPr="00E63B5A" w:rsidRDefault="00E63B5A" w:rsidP="00E63B5A">
            <w:pPr>
              <w:spacing w:after="0" w:line="384" w:lineRule="auto"/>
              <w:rPr>
                <w:rFonts w:ascii="Arial" w:eastAsia="Times New Roman" w:hAnsi="Arial" w:cs="Arial"/>
                <w:b/>
                <w:color w:val="000080"/>
                <w:sz w:val="24"/>
                <w:szCs w:val="24"/>
              </w:rPr>
            </w:pPr>
            <w:r w:rsidRPr="00E63B5A">
              <w:rPr>
                <w:rFonts w:ascii="Arial" w:eastAsia="Times New Roman" w:hAnsi="Arial" w:cs="Arial"/>
                <w:b/>
                <w:color w:val="000080"/>
                <w:sz w:val="24"/>
                <w:szCs w:val="24"/>
              </w:rPr>
              <w:t>Upcoming Board Meeting on Green / Kolb Boundaries</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 xml:space="preserve">The Board of Trustees will make a final decision and take action regarding the proposed solutions to the growth in our eastern community schools; Fallon School, Green Elementary, and Kolb Elementary, which is scheduled to open in 2011. These solutions include a grade re-configuration and/or boundary change beginning in the fall of 2011. </w:t>
            </w:r>
          </w:p>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w:t>
            </w:r>
          </w:p>
          <w:p w:rsidR="00E63B5A" w:rsidRPr="00E63B5A" w:rsidRDefault="00E63B5A" w:rsidP="00E63B5A">
            <w:pPr>
              <w:tabs>
                <w:tab w:val="left" w:pos="1080"/>
              </w:tabs>
              <w:spacing w:after="0" w:line="384" w:lineRule="auto"/>
              <w:rPr>
                <w:rFonts w:ascii="Arial" w:eastAsia="Times New Roman" w:hAnsi="Arial" w:cs="Arial"/>
                <w:color w:val="000080"/>
                <w:sz w:val="24"/>
                <w:szCs w:val="24"/>
              </w:rPr>
            </w:pPr>
            <w:r w:rsidRPr="00E63B5A">
              <w:rPr>
                <w:rFonts w:ascii="Arial" w:eastAsia="Times New Roman" w:hAnsi="Arial" w:cs="Arial"/>
                <w:color w:val="000000"/>
                <w:sz w:val="24"/>
                <w:szCs w:val="24"/>
              </w:rPr>
              <w:tab/>
            </w:r>
            <w:r w:rsidRPr="00E63B5A">
              <w:rPr>
                <w:rFonts w:ascii="Arial" w:eastAsia="Times New Roman" w:hAnsi="Arial" w:cs="Arial"/>
                <w:b/>
                <w:color w:val="000080"/>
                <w:sz w:val="24"/>
                <w:szCs w:val="24"/>
              </w:rPr>
              <w:t>When:</w:t>
            </w:r>
            <w:r w:rsidRPr="00E63B5A">
              <w:rPr>
                <w:rFonts w:ascii="Arial" w:eastAsia="Times New Roman" w:hAnsi="Arial" w:cs="Arial"/>
                <w:color w:val="000080"/>
                <w:sz w:val="24"/>
                <w:szCs w:val="24"/>
              </w:rPr>
              <w:tab/>
              <w:t>Tuesday, November 16, 2010</w:t>
            </w:r>
          </w:p>
          <w:p w:rsidR="00E63B5A" w:rsidRPr="00E63B5A" w:rsidRDefault="00E63B5A" w:rsidP="00E63B5A">
            <w:pPr>
              <w:tabs>
                <w:tab w:val="left" w:pos="1080"/>
              </w:tabs>
              <w:spacing w:after="0" w:line="384" w:lineRule="auto"/>
              <w:rPr>
                <w:rFonts w:ascii="Arial" w:eastAsia="Times New Roman" w:hAnsi="Arial" w:cs="Arial"/>
                <w:color w:val="000080"/>
                <w:sz w:val="24"/>
                <w:szCs w:val="24"/>
              </w:rPr>
            </w:pPr>
            <w:r w:rsidRPr="00E63B5A">
              <w:rPr>
                <w:rFonts w:ascii="Arial" w:eastAsia="Times New Roman" w:hAnsi="Arial" w:cs="Arial"/>
                <w:color w:val="000080"/>
                <w:sz w:val="24"/>
                <w:szCs w:val="24"/>
              </w:rPr>
              <w:tab/>
            </w:r>
            <w:r w:rsidRPr="00E63B5A">
              <w:rPr>
                <w:rFonts w:ascii="Arial" w:eastAsia="Times New Roman" w:hAnsi="Arial" w:cs="Arial"/>
                <w:b/>
                <w:color w:val="000080"/>
                <w:sz w:val="24"/>
                <w:szCs w:val="24"/>
              </w:rPr>
              <w:t>Time:</w:t>
            </w:r>
            <w:r w:rsidRPr="00E63B5A">
              <w:rPr>
                <w:rFonts w:ascii="Arial" w:eastAsia="Times New Roman" w:hAnsi="Arial" w:cs="Arial"/>
                <w:color w:val="000080"/>
                <w:sz w:val="24"/>
                <w:szCs w:val="24"/>
              </w:rPr>
              <w:tab/>
              <w:t>6:30 p.m.</w:t>
            </w:r>
          </w:p>
          <w:p w:rsidR="00E63B5A" w:rsidRPr="00E63B5A" w:rsidRDefault="00E63B5A" w:rsidP="00E63B5A">
            <w:pPr>
              <w:tabs>
                <w:tab w:val="left" w:pos="1080"/>
              </w:tabs>
              <w:spacing w:after="0" w:line="384" w:lineRule="auto"/>
              <w:rPr>
                <w:rFonts w:ascii="Arial" w:eastAsia="Times New Roman" w:hAnsi="Arial" w:cs="Arial"/>
                <w:color w:val="000080"/>
                <w:sz w:val="24"/>
                <w:szCs w:val="24"/>
              </w:rPr>
            </w:pPr>
            <w:r w:rsidRPr="00E63B5A">
              <w:rPr>
                <w:rFonts w:ascii="Arial" w:eastAsia="Times New Roman" w:hAnsi="Arial" w:cs="Arial"/>
                <w:color w:val="000080"/>
                <w:sz w:val="24"/>
                <w:szCs w:val="24"/>
              </w:rPr>
              <w:tab/>
            </w:r>
            <w:r w:rsidRPr="00E63B5A">
              <w:rPr>
                <w:rFonts w:ascii="Arial" w:eastAsia="Times New Roman" w:hAnsi="Arial" w:cs="Arial"/>
                <w:b/>
                <w:color w:val="000080"/>
                <w:sz w:val="24"/>
                <w:szCs w:val="24"/>
              </w:rPr>
              <w:t>Where:</w:t>
            </w:r>
            <w:r w:rsidRPr="00E63B5A">
              <w:rPr>
                <w:rFonts w:ascii="Arial" w:eastAsia="Times New Roman" w:hAnsi="Arial" w:cs="Arial"/>
                <w:color w:val="000080"/>
                <w:sz w:val="24"/>
                <w:szCs w:val="24"/>
              </w:rPr>
              <w:tab/>
              <w:t>Dublin Unified School District Office</w:t>
            </w:r>
          </w:p>
          <w:p w:rsidR="00E63B5A" w:rsidRPr="00E63B5A" w:rsidRDefault="00E63B5A" w:rsidP="00E63B5A">
            <w:pPr>
              <w:tabs>
                <w:tab w:val="left" w:pos="1080"/>
              </w:tabs>
              <w:spacing w:after="0" w:line="384" w:lineRule="auto"/>
              <w:rPr>
                <w:rFonts w:ascii="Arial" w:eastAsia="Times New Roman" w:hAnsi="Arial" w:cs="Arial"/>
                <w:color w:val="000080"/>
                <w:sz w:val="24"/>
                <w:szCs w:val="24"/>
              </w:rPr>
            </w:pPr>
            <w:r w:rsidRPr="00E63B5A">
              <w:rPr>
                <w:rFonts w:ascii="Arial" w:eastAsia="Times New Roman" w:hAnsi="Arial" w:cs="Arial"/>
                <w:color w:val="000080"/>
                <w:sz w:val="24"/>
                <w:szCs w:val="24"/>
              </w:rPr>
              <w:tab/>
            </w:r>
            <w:r w:rsidRPr="00E63B5A">
              <w:rPr>
                <w:rFonts w:ascii="Arial" w:eastAsia="Times New Roman" w:hAnsi="Arial" w:cs="Arial"/>
                <w:color w:val="000080"/>
                <w:sz w:val="24"/>
                <w:szCs w:val="24"/>
              </w:rPr>
              <w:tab/>
            </w:r>
            <w:r w:rsidRPr="00E63B5A">
              <w:rPr>
                <w:rFonts w:ascii="Arial" w:eastAsia="Times New Roman" w:hAnsi="Arial" w:cs="Arial"/>
                <w:color w:val="000080"/>
                <w:sz w:val="24"/>
                <w:szCs w:val="24"/>
              </w:rPr>
              <w:tab/>
              <w:t>7471 Larkdale Avenue, Dublin</w:t>
            </w:r>
          </w:p>
          <w:p w:rsidR="00E63B5A" w:rsidRPr="00E63B5A" w:rsidRDefault="00E63B5A" w:rsidP="00E63B5A">
            <w:pPr>
              <w:spacing w:after="0" w:line="384" w:lineRule="auto"/>
              <w:rPr>
                <w:rFonts w:ascii="Arial" w:eastAsia="Times New Roman" w:hAnsi="Arial" w:cs="Arial"/>
                <w:color w:val="000080"/>
                <w:sz w:val="24"/>
                <w:szCs w:val="24"/>
              </w:rPr>
            </w:pPr>
          </w:p>
          <w:p w:rsidR="00E63B5A" w:rsidRPr="00E63B5A" w:rsidRDefault="00E63B5A" w:rsidP="00E63B5A">
            <w:pPr>
              <w:spacing w:line="240" w:lineRule="auto"/>
              <w:rPr>
                <w:rFonts w:ascii="Arial" w:eastAsia="Times New Roman" w:hAnsi="Arial" w:cs="Arial"/>
                <w:color w:val="000000"/>
                <w:sz w:val="24"/>
                <w:szCs w:val="24"/>
              </w:rPr>
            </w:pPr>
            <w:r w:rsidRPr="00E63B5A">
              <w:rPr>
                <w:rFonts w:ascii="Arial" w:eastAsia="Times New Roman" w:hAnsi="Arial" w:cs="Arial"/>
                <w:b/>
                <w:bCs/>
                <w:color w:val="000080"/>
                <w:sz w:val="24"/>
                <w:szCs w:val="24"/>
              </w:rPr>
              <w:t>Background Information</w:t>
            </w:r>
            <w:r w:rsidRPr="00E63B5A">
              <w:rPr>
                <w:rFonts w:ascii="Arial" w:eastAsia="Times New Roman" w:hAnsi="Arial" w:cs="Arial"/>
                <w:color w:val="000080"/>
                <w:sz w:val="24"/>
                <w:szCs w:val="24"/>
              </w:rPr>
              <w:br/>
            </w:r>
            <w:r w:rsidRPr="00E63B5A">
              <w:rPr>
                <w:rFonts w:ascii="Arial" w:eastAsia="Times New Roman" w:hAnsi="Arial" w:cs="Arial"/>
                <w:color w:val="000000"/>
                <w:sz w:val="24"/>
                <w:szCs w:val="24"/>
              </w:rPr>
              <w:t xml:space="preserve">Growth in the east of our community has created the need to review district plans to house students at the elementary and middle school level.  Green Elementary school is currently over capacity with Kolb Elementary school is scheduled to open in the fall of 2011.  Fallon, currently a K-8 school, will need to be converted to a different grade level configuration when Kolb opens next fall.  </w:t>
            </w:r>
          </w:p>
          <w:p w:rsidR="00E63B5A" w:rsidRPr="00E63B5A" w:rsidRDefault="00E63B5A" w:rsidP="00E63B5A">
            <w:pPr>
              <w:spacing w:line="240" w:lineRule="auto"/>
              <w:rPr>
                <w:rFonts w:ascii="Arial" w:eastAsia="Times New Roman" w:hAnsi="Arial" w:cs="Arial"/>
                <w:color w:val="000000"/>
                <w:sz w:val="24"/>
                <w:szCs w:val="24"/>
              </w:rPr>
            </w:pPr>
            <w:r w:rsidRPr="00E63B5A">
              <w:rPr>
                <w:rFonts w:ascii="Arial" w:eastAsia="Times New Roman" w:hAnsi="Arial" w:cs="Arial"/>
                <w:color w:val="000000"/>
                <w:sz w:val="24"/>
                <w:szCs w:val="24"/>
              </w:rPr>
              <w:t xml:space="preserve">In response to these issues, the District formed an Ad Hoc Boundary Committee in the spring of 2010.   Parents, principals, and district leaders were given the charge to make recommendations to the Board about how to handle the growth and best meet the needs of our students and community.   A report to the Board in August 2010 recommended that the Board reconfigure Green Elementary School and Kolb Elementary School to K-4 and Fallon to 5-8.  The Board then directed staff to update and review demographic information for the area, seek additional input from the community, and reconvene the Boundary Committee, adding additional parents from Green and Kolb.  The newly constituted Boundary Committee reviewed data, discussed parent input and made recommendations on two scenarios that will resolve the </w:t>
            </w:r>
            <w:r w:rsidRPr="00E63B5A">
              <w:rPr>
                <w:rFonts w:ascii="Arial" w:eastAsia="Times New Roman" w:hAnsi="Arial" w:cs="Arial"/>
                <w:color w:val="000000"/>
                <w:sz w:val="24"/>
                <w:szCs w:val="24"/>
              </w:rPr>
              <w:lastRenderedPageBreak/>
              <w:t xml:space="preserve">aforementioned growth issue over the next five years.  </w:t>
            </w:r>
          </w:p>
          <w:p w:rsidR="00E63B5A" w:rsidRPr="00E63B5A" w:rsidRDefault="00E63B5A" w:rsidP="00E63B5A">
            <w:pPr>
              <w:spacing w:line="240" w:lineRule="auto"/>
              <w:rPr>
                <w:rFonts w:ascii="Times New Roman" w:eastAsia="Times New Roman" w:hAnsi="Times New Roman" w:cs="Times New Roman"/>
                <w:color w:val="000000"/>
                <w:sz w:val="24"/>
                <w:szCs w:val="24"/>
              </w:rPr>
            </w:pPr>
            <w:r w:rsidRPr="00E63B5A">
              <w:rPr>
                <w:rFonts w:ascii="Arial" w:eastAsia="Times New Roman" w:hAnsi="Arial" w:cs="Arial"/>
                <w:color w:val="000000"/>
                <w:sz w:val="24"/>
                <w:szCs w:val="24"/>
              </w:rPr>
              <w:t>Listed below are several pieces of information that were gathered by staff as directed by the Board.  Also listed below are the two options recommended by the Boundary Committee.   The data gathered, along with these recommendations will be considered by the Board at the November 2nd meeting noted above.</w:t>
            </w:r>
          </w:p>
          <w:p w:rsidR="00E63B5A" w:rsidRPr="00E63B5A" w:rsidRDefault="00E63B5A" w:rsidP="00E63B5A">
            <w:pPr>
              <w:spacing w:after="0" w:line="384" w:lineRule="auto"/>
              <w:rPr>
                <w:rFonts w:ascii="Arial" w:eastAsia="Times New Roman" w:hAnsi="Arial" w:cs="Arial"/>
                <w:color w:val="000000"/>
                <w:sz w:val="24"/>
                <w:szCs w:val="24"/>
              </w:rPr>
            </w:pPr>
          </w:p>
          <w:p w:rsidR="00E63B5A" w:rsidRPr="00E63B5A" w:rsidRDefault="00E63B5A" w:rsidP="00E63B5A">
            <w:pPr>
              <w:spacing w:after="0" w:line="384" w:lineRule="auto"/>
              <w:rPr>
                <w:rFonts w:ascii="Arial" w:eastAsia="Times New Roman" w:hAnsi="Arial" w:cs="Arial"/>
                <w:color w:val="000080"/>
                <w:sz w:val="24"/>
                <w:szCs w:val="24"/>
              </w:rPr>
            </w:pPr>
            <w:r w:rsidRPr="00E63B5A">
              <w:rPr>
                <w:rFonts w:ascii="Arial" w:eastAsia="Times New Roman" w:hAnsi="Arial" w:cs="Arial"/>
                <w:b/>
                <w:bCs/>
                <w:color w:val="000080"/>
                <w:sz w:val="21"/>
                <w:szCs w:val="21"/>
              </w:rPr>
              <w:t>Green Elementary Community Meeting</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 xml:space="preserve">District staff conducted a community meeting at Green Elementary School on  September 20th to answer questions and receive comments relating to future boundary or grade configuration changes in the Green Elementary attendance area.  </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Tahoma" w:eastAsia="Times New Roman" w:hAnsi="Tahoma" w:cs="Tahoma"/>
                <w:color w:val="000000"/>
                <w:sz w:val="21"/>
                <w:szCs w:val="21"/>
              </w:rPr>
              <w:t> </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Staff members have been working to answer the large volume of questions submitted.  Questions and answers are now posted and can be viewed by clicking on the link below. </w:t>
            </w:r>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Unduplicated questions not yet answered are italicized and will be answered by staff as time allows.   </w:t>
            </w:r>
            <w:r w:rsidRPr="00E63B5A">
              <w:rPr>
                <w:rFonts w:ascii="Arial" w:eastAsia="Times New Roman" w:hAnsi="Arial" w:cs="Arial"/>
                <w:color w:val="000000"/>
                <w:sz w:val="24"/>
                <w:szCs w:val="24"/>
              </w:rPr>
              <w:br/>
            </w:r>
            <w:hyperlink r:id="rId6" w:tgtFrame="_blank" w:history="1">
              <w:r w:rsidRPr="00E63B5A">
                <w:rPr>
                  <w:rFonts w:ascii="Arial" w:eastAsia="Times New Roman" w:hAnsi="Arial" w:cs="Arial"/>
                  <w:b/>
                  <w:bCs/>
                  <w:color w:val="FF0000"/>
                  <w:sz w:val="24"/>
                  <w:szCs w:val="24"/>
                  <w:u w:val="single"/>
                </w:rPr>
                <w:t>Green Community Meeting Q &amp; A's from 9/20/10</w:t>
              </w:r>
            </w:hyperlink>
            <w:r w:rsidRPr="00E63B5A">
              <w:rPr>
                <w:rFonts w:ascii="Tahoma" w:eastAsia="Times New Roman" w:hAnsi="Tahoma" w:cs="Tahoma"/>
                <w:color w:val="000000"/>
                <w:sz w:val="21"/>
                <w:szCs w:val="21"/>
              </w:rPr>
              <w:br/>
            </w:r>
            <w:r w:rsidRPr="00E63B5A">
              <w:rPr>
                <w:rFonts w:ascii="Tahoma" w:eastAsia="Times New Roman" w:hAnsi="Tahoma" w:cs="Tahoma"/>
                <w:color w:val="000000"/>
                <w:sz w:val="21"/>
                <w:szCs w:val="21"/>
              </w:rPr>
              <w:br/>
            </w:r>
            <w:hyperlink r:id="rId7" w:tgtFrame="_blank" w:history="1">
              <w:r w:rsidRPr="00E63B5A">
                <w:rPr>
                  <w:rFonts w:ascii="Arial" w:eastAsia="Times New Roman" w:hAnsi="Arial" w:cs="Arial"/>
                  <w:b/>
                  <w:bCs/>
                  <w:color w:val="FF0000"/>
                  <w:sz w:val="24"/>
                  <w:szCs w:val="24"/>
                  <w:u w:val="single"/>
                </w:rPr>
                <w:t>Green Community Meeting Powerpoint - Sept. 2010</w:t>
              </w:r>
            </w:hyperlink>
          </w:p>
          <w:p w:rsidR="00E63B5A" w:rsidRPr="00E63B5A" w:rsidRDefault="00E63B5A" w:rsidP="00E63B5A">
            <w:pPr>
              <w:spacing w:after="0" w:line="384" w:lineRule="auto"/>
              <w:rPr>
                <w:rFonts w:ascii="Tahoma" w:eastAsia="Times New Roman" w:hAnsi="Tahoma" w:cs="Tahoma"/>
                <w:color w:val="000000"/>
                <w:sz w:val="21"/>
                <w:szCs w:val="21"/>
              </w:rPr>
            </w:pPr>
            <w:r w:rsidRPr="00E63B5A">
              <w:rPr>
                <w:rFonts w:ascii="Tahoma" w:eastAsia="Times New Roman" w:hAnsi="Tahoma" w:cs="Tahoma"/>
                <w:color w:val="000000"/>
                <w:sz w:val="21"/>
                <w:szCs w:val="21"/>
              </w:rPr>
              <w:t> </w:t>
            </w:r>
          </w:p>
          <w:p w:rsidR="00E63B5A" w:rsidRPr="00E63B5A" w:rsidRDefault="00E63B5A" w:rsidP="00E63B5A">
            <w:pPr>
              <w:spacing w:after="0" w:line="384" w:lineRule="auto"/>
              <w:rPr>
                <w:rFonts w:ascii="Arial" w:eastAsia="Times New Roman" w:hAnsi="Arial" w:cs="Arial"/>
                <w:b/>
                <w:color w:val="000080"/>
                <w:sz w:val="24"/>
                <w:szCs w:val="24"/>
              </w:rPr>
            </w:pPr>
            <w:r w:rsidRPr="00E63B5A">
              <w:rPr>
                <w:rFonts w:ascii="Arial" w:eastAsia="Times New Roman" w:hAnsi="Arial" w:cs="Arial"/>
                <w:b/>
                <w:color w:val="000080"/>
                <w:sz w:val="24"/>
                <w:szCs w:val="24"/>
              </w:rPr>
              <w:t>Online Survey</w:t>
            </w:r>
          </w:p>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xml:space="preserve">This past month all parents of our Green families and Fallon families were given an opportunity to complete a survey regarding the various scenarios being considered for establishing balance in our eastern schools (Fallon, Kolb, Green). The results of this survey can be viewed by clicking on the following link:  </w:t>
            </w:r>
            <w:hyperlink r:id="rId8" w:tgtFrame="_blank" w:history="1">
              <w:r w:rsidRPr="00E63B5A">
                <w:rPr>
                  <w:rFonts w:ascii="Arial" w:eastAsia="Times New Roman" w:hAnsi="Arial" w:cs="Arial"/>
                  <w:b/>
                  <w:bCs/>
                  <w:color w:val="FF0000"/>
                  <w:sz w:val="24"/>
                  <w:szCs w:val="24"/>
                  <w:u w:val="single"/>
                </w:rPr>
                <w:t>On-Line Green/Fallon Parent Survey</w:t>
              </w:r>
            </w:hyperlink>
          </w:p>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w:t>
            </w:r>
          </w:p>
          <w:p w:rsidR="00E63B5A" w:rsidRPr="00E63B5A" w:rsidRDefault="00E63B5A" w:rsidP="00E63B5A">
            <w:pPr>
              <w:spacing w:after="0" w:line="384" w:lineRule="auto"/>
              <w:rPr>
                <w:rFonts w:ascii="Arial" w:eastAsia="Times New Roman" w:hAnsi="Arial" w:cs="Arial"/>
                <w:b/>
                <w:color w:val="000080"/>
                <w:sz w:val="24"/>
                <w:szCs w:val="24"/>
              </w:rPr>
            </w:pPr>
            <w:r w:rsidRPr="00E63B5A">
              <w:rPr>
                <w:rFonts w:ascii="Arial" w:eastAsia="Times New Roman" w:hAnsi="Arial" w:cs="Arial"/>
                <w:b/>
                <w:color w:val="000080"/>
                <w:sz w:val="24"/>
                <w:szCs w:val="24"/>
              </w:rPr>
              <w:t>Principal's Surveys of 5-8 Schools</w:t>
            </w:r>
          </w:p>
          <w:p w:rsidR="00E63B5A" w:rsidRPr="00E63B5A" w:rsidRDefault="00E63B5A" w:rsidP="00E63B5A">
            <w:pPr>
              <w:spacing w:after="0" w:line="384" w:lineRule="auto"/>
              <w:rPr>
                <w:rFonts w:ascii="Times New Roman" w:eastAsia="Times New Roman" w:hAnsi="Times New Roman" w:cs="Times New Roman"/>
                <w:color w:val="000000"/>
                <w:sz w:val="24"/>
                <w:szCs w:val="24"/>
              </w:rPr>
            </w:pPr>
            <w:r w:rsidRPr="00E63B5A">
              <w:rPr>
                <w:rFonts w:ascii="Arial" w:eastAsia="Times New Roman" w:hAnsi="Arial" w:cs="Arial"/>
                <w:color w:val="000000"/>
                <w:sz w:val="24"/>
                <w:szCs w:val="24"/>
              </w:rPr>
              <w:t xml:space="preserve">Twenty principals of 5-8 grade schools with API scores above 800 were surveyed about the 5-8 grade configuration. Ten out of twenty principals responded to the survey. The survey results offered insight to the Boundary Committee. The results of this survey </w:t>
            </w:r>
            <w:r w:rsidRPr="00E63B5A">
              <w:rPr>
                <w:rFonts w:ascii="Arial" w:eastAsia="Times New Roman" w:hAnsi="Arial" w:cs="Arial"/>
                <w:color w:val="000000"/>
                <w:sz w:val="24"/>
                <w:szCs w:val="24"/>
              </w:rPr>
              <w:lastRenderedPageBreak/>
              <w:t>can be viewed by clicking on the following link: </w:t>
            </w:r>
            <w:hyperlink r:id="rId9" w:tgtFrame="_blank" w:history="1">
              <w:r w:rsidRPr="00E63B5A">
                <w:rPr>
                  <w:rFonts w:ascii="Arial" w:eastAsia="Times New Roman" w:hAnsi="Arial" w:cs="Arial"/>
                  <w:b/>
                  <w:bCs/>
                  <w:color w:val="FF0000"/>
                  <w:sz w:val="24"/>
                  <w:szCs w:val="24"/>
                  <w:u w:val="single"/>
                </w:rPr>
                <w:t>5 - 8 Principal Survey</w:t>
              </w:r>
            </w:hyperlink>
          </w:p>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w:t>
            </w:r>
          </w:p>
          <w:p w:rsidR="00E63B5A" w:rsidRPr="00E63B5A" w:rsidRDefault="00E63B5A" w:rsidP="00E63B5A">
            <w:pPr>
              <w:spacing w:after="0" w:line="384" w:lineRule="auto"/>
              <w:rPr>
                <w:rFonts w:ascii="Arial" w:eastAsia="Times New Roman" w:hAnsi="Arial" w:cs="Arial"/>
                <w:b/>
                <w:color w:val="000080"/>
                <w:sz w:val="24"/>
                <w:szCs w:val="24"/>
              </w:rPr>
            </w:pPr>
            <w:r w:rsidRPr="00E63B5A">
              <w:rPr>
                <w:rFonts w:ascii="Arial" w:eastAsia="Times New Roman" w:hAnsi="Arial" w:cs="Arial"/>
                <w:b/>
                <w:color w:val="000080"/>
                <w:sz w:val="24"/>
                <w:szCs w:val="24"/>
              </w:rPr>
              <w:t>Focus Group Meetings</w:t>
            </w:r>
          </w:p>
          <w:p w:rsidR="00E63B5A" w:rsidRPr="00E63B5A" w:rsidRDefault="00E63B5A" w:rsidP="00E63B5A">
            <w:pPr>
              <w:spacing w:after="0" w:line="384" w:lineRule="auto"/>
              <w:rPr>
                <w:rFonts w:ascii="Times New Roman" w:eastAsia="Times New Roman" w:hAnsi="Times New Roman" w:cs="Times New Roman"/>
                <w:color w:val="000000"/>
                <w:sz w:val="24"/>
                <w:szCs w:val="24"/>
              </w:rPr>
            </w:pPr>
            <w:r w:rsidRPr="00E63B5A">
              <w:rPr>
                <w:rFonts w:ascii="Arial" w:eastAsia="Times New Roman" w:hAnsi="Arial" w:cs="Arial"/>
                <w:color w:val="000000"/>
                <w:sz w:val="24"/>
                <w:szCs w:val="24"/>
              </w:rPr>
              <w:t xml:space="preserve">Focus groups made up of 10 parent/community members each and teachers were held over a period of two weeks in order to gain more insight as to the concerns over a boundary change and/or a grade re-configuration. The notes/statements from these meetings are reported in this document: </w:t>
            </w:r>
            <w:hyperlink r:id="rId10" w:tgtFrame="_blank" w:history="1">
              <w:r w:rsidRPr="00E63B5A">
                <w:rPr>
                  <w:rFonts w:ascii="Arial" w:eastAsia="Times New Roman" w:hAnsi="Arial" w:cs="Arial"/>
                  <w:b/>
                  <w:bCs/>
                  <w:color w:val="FF0000"/>
                  <w:sz w:val="24"/>
                  <w:szCs w:val="24"/>
                  <w:u w:val="single"/>
                </w:rPr>
                <w:t>Focus Group Meeting Notes</w:t>
              </w:r>
            </w:hyperlink>
          </w:p>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w:t>
            </w:r>
          </w:p>
          <w:p w:rsidR="00E63B5A" w:rsidRPr="00E63B5A" w:rsidRDefault="00E63B5A" w:rsidP="00E63B5A">
            <w:pPr>
              <w:spacing w:after="0" w:line="384" w:lineRule="auto"/>
              <w:rPr>
                <w:rFonts w:ascii="Arial" w:eastAsia="Times New Roman" w:hAnsi="Arial" w:cs="Arial"/>
                <w:b/>
                <w:color w:val="000080"/>
                <w:sz w:val="24"/>
                <w:szCs w:val="24"/>
              </w:rPr>
            </w:pPr>
            <w:r w:rsidRPr="00E63B5A">
              <w:rPr>
                <w:rFonts w:ascii="Arial" w:eastAsia="Times New Roman" w:hAnsi="Arial" w:cs="Arial"/>
                <w:b/>
                <w:color w:val="000080"/>
                <w:sz w:val="24"/>
                <w:szCs w:val="24"/>
              </w:rPr>
              <w:t>Latest Proposed Scenarios for Board Review</w:t>
            </w:r>
          </w:p>
          <w:p w:rsidR="00E63B5A" w:rsidRPr="00E63B5A" w:rsidRDefault="00E63B5A" w:rsidP="00E63B5A">
            <w:p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xml:space="preserve">These two scenarios are the result of extensive discussion and evaluation of data by the Boundary Committee. The boundary committee re-convened following an initial proposal to the School Board on August 24th to review additional data from the: </w:t>
            </w:r>
          </w:p>
          <w:p w:rsidR="00E63B5A" w:rsidRPr="00E63B5A" w:rsidRDefault="00E63B5A" w:rsidP="00E63B5A">
            <w:pPr>
              <w:numPr>
                <w:ilvl w:val="0"/>
                <w:numId w:val="2"/>
              </w:num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xml:space="preserve">Community Forum on Sept. 20th </w:t>
            </w:r>
          </w:p>
          <w:p w:rsidR="00E63B5A" w:rsidRPr="00E63B5A" w:rsidRDefault="00E63B5A" w:rsidP="00E63B5A">
            <w:pPr>
              <w:numPr>
                <w:ilvl w:val="0"/>
                <w:numId w:val="2"/>
              </w:num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Online Parent Survey </w:t>
            </w:r>
            <w:r w:rsidRPr="00E63B5A">
              <w:rPr>
                <w:rFonts w:ascii="Tahoma" w:eastAsia="Times New Roman" w:hAnsi="Tahoma" w:cs="Tahoma"/>
                <w:color w:val="000000"/>
                <w:sz w:val="21"/>
                <w:szCs w:val="21"/>
              </w:rPr>
              <w:t xml:space="preserve"> </w:t>
            </w:r>
          </w:p>
          <w:p w:rsidR="00E63B5A" w:rsidRPr="00E63B5A" w:rsidRDefault="00E63B5A" w:rsidP="00E63B5A">
            <w:pPr>
              <w:numPr>
                <w:ilvl w:val="0"/>
                <w:numId w:val="2"/>
              </w:num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 xml:space="preserve">Focus Group Meetings </w:t>
            </w:r>
          </w:p>
          <w:p w:rsidR="00E63B5A" w:rsidRPr="00E63B5A" w:rsidRDefault="00E63B5A" w:rsidP="00E63B5A">
            <w:pPr>
              <w:numPr>
                <w:ilvl w:val="0"/>
                <w:numId w:val="2"/>
              </w:num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5-8 Principal Survey</w:t>
            </w:r>
            <w:r w:rsidRPr="00E63B5A">
              <w:rPr>
                <w:rFonts w:ascii="Tahoma" w:eastAsia="Times New Roman" w:hAnsi="Tahoma" w:cs="Tahoma"/>
                <w:color w:val="000000"/>
                <w:sz w:val="21"/>
                <w:szCs w:val="21"/>
              </w:rPr>
              <w:t xml:space="preserve"> </w:t>
            </w:r>
          </w:p>
          <w:p w:rsidR="00E63B5A" w:rsidRPr="00E63B5A" w:rsidRDefault="00E63B5A" w:rsidP="00E63B5A">
            <w:pPr>
              <w:numPr>
                <w:ilvl w:val="0"/>
                <w:numId w:val="2"/>
              </w:numPr>
              <w:spacing w:after="0" w:line="384" w:lineRule="auto"/>
              <w:rPr>
                <w:rFonts w:ascii="Arial" w:eastAsia="Times New Roman" w:hAnsi="Arial" w:cs="Arial"/>
                <w:color w:val="000000"/>
                <w:sz w:val="24"/>
                <w:szCs w:val="24"/>
              </w:rPr>
            </w:pPr>
            <w:r w:rsidRPr="00E63B5A">
              <w:rPr>
                <w:rFonts w:ascii="Arial" w:eastAsia="Times New Roman" w:hAnsi="Arial" w:cs="Arial"/>
                <w:color w:val="000000"/>
                <w:sz w:val="24"/>
                <w:szCs w:val="24"/>
              </w:rPr>
              <w:t>Updated Demographic Data</w:t>
            </w:r>
            <w:r w:rsidRPr="00E63B5A">
              <w:rPr>
                <w:rFonts w:ascii="Tahoma" w:eastAsia="Times New Roman" w:hAnsi="Tahoma" w:cs="Tahoma"/>
                <w:color w:val="000000"/>
                <w:sz w:val="21"/>
                <w:szCs w:val="21"/>
              </w:rPr>
              <w:t xml:space="preserve"> </w:t>
            </w:r>
          </w:p>
          <w:p w:rsidR="00E63B5A" w:rsidRPr="00E63B5A" w:rsidRDefault="00E63B5A" w:rsidP="00E63B5A">
            <w:pPr>
              <w:numPr>
                <w:ilvl w:val="0"/>
                <w:numId w:val="2"/>
              </w:numPr>
              <w:spacing w:after="0" w:line="384" w:lineRule="auto"/>
              <w:rPr>
                <w:rFonts w:ascii="Tahoma" w:eastAsia="Times New Roman" w:hAnsi="Tahoma" w:cs="Tahoma"/>
                <w:color w:val="000000"/>
                <w:sz w:val="21"/>
                <w:szCs w:val="21"/>
              </w:rPr>
            </w:pPr>
            <w:r w:rsidRPr="00E63B5A">
              <w:rPr>
                <w:rFonts w:ascii="Arial" w:eastAsia="Times New Roman" w:hAnsi="Arial" w:cs="Arial"/>
                <w:color w:val="000000"/>
                <w:sz w:val="24"/>
                <w:szCs w:val="24"/>
              </w:rPr>
              <w:t>New boundary software and updated school data.</w:t>
            </w:r>
          </w:p>
          <w:p w:rsidR="00E63B5A" w:rsidRPr="00E63B5A" w:rsidRDefault="00E63B5A" w:rsidP="00E63B5A">
            <w:pPr>
              <w:spacing w:line="240" w:lineRule="auto"/>
              <w:rPr>
                <w:rFonts w:ascii="Arial" w:eastAsia="Times New Roman" w:hAnsi="Arial" w:cs="Arial"/>
                <w:color w:val="000000"/>
                <w:sz w:val="24"/>
                <w:szCs w:val="24"/>
              </w:rPr>
            </w:pPr>
            <w:r w:rsidRPr="00E63B5A">
              <w:rPr>
                <w:rFonts w:ascii="Arial" w:eastAsia="Times New Roman" w:hAnsi="Arial" w:cs="Arial"/>
                <w:b/>
                <w:bCs/>
                <w:color w:val="000080"/>
                <w:sz w:val="24"/>
                <w:szCs w:val="24"/>
              </w:rPr>
              <w:t>Expense of Portables on Green Campus</w:t>
            </w:r>
            <w:r w:rsidRPr="00E63B5A">
              <w:rPr>
                <w:rFonts w:ascii="Arial" w:eastAsia="Times New Roman" w:hAnsi="Arial" w:cs="Arial"/>
                <w:b/>
                <w:bCs/>
                <w:color w:val="000080"/>
                <w:sz w:val="24"/>
                <w:szCs w:val="24"/>
              </w:rPr>
              <w:br/>
            </w:r>
            <w:r w:rsidRPr="00E63B5A">
              <w:rPr>
                <w:rFonts w:ascii="Arial" w:eastAsia="Times New Roman" w:hAnsi="Arial" w:cs="Arial"/>
                <w:color w:val="000000"/>
                <w:sz w:val="24"/>
                <w:szCs w:val="24"/>
              </w:rPr>
              <w:t>One of the scenarios looked at included adding portable to the Green elementary school campus. This document addresses the costs associated with placing portables on a school campus, specific to Green.   </w:t>
            </w:r>
            <w:hyperlink r:id="rId11" w:tgtFrame="_blank" w:history="1">
              <w:r w:rsidRPr="00E63B5A">
                <w:rPr>
                  <w:rFonts w:ascii="Arial" w:eastAsia="Times New Roman" w:hAnsi="Arial" w:cs="Arial"/>
                  <w:b/>
                  <w:bCs/>
                  <w:color w:val="FF0000"/>
                  <w:sz w:val="24"/>
                  <w:szCs w:val="24"/>
                  <w:u w:val="single"/>
                </w:rPr>
                <w:t>Green Elementary Portable Costs</w:t>
              </w:r>
            </w:hyperlink>
            <w:r w:rsidRPr="00E63B5A">
              <w:rPr>
                <w:rFonts w:ascii="Arial" w:eastAsia="Times New Roman" w:hAnsi="Arial" w:cs="Arial"/>
                <w:color w:val="000080"/>
                <w:sz w:val="24"/>
                <w:szCs w:val="24"/>
              </w:rPr>
              <w:br/>
            </w:r>
            <w:r w:rsidRPr="00E63B5A">
              <w:rPr>
                <w:rFonts w:ascii="Arial" w:eastAsia="Times New Roman" w:hAnsi="Arial" w:cs="Arial"/>
                <w:color w:val="000080"/>
                <w:sz w:val="24"/>
                <w:szCs w:val="24"/>
              </w:rPr>
              <w:br/>
            </w:r>
            <w:r w:rsidRPr="00E63B5A">
              <w:rPr>
                <w:rFonts w:ascii="Arial" w:eastAsia="Times New Roman" w:hAnsi="Arial" w:cs="Arial"/>
                <w:b/>
                <w:bCs/>
                <w:i/>
                <w:iCs/>
                <w:color w:val="000080"/>
                <w:sz w:val="24"/>
                <w:szCs w:val="24"/>
              </w:rPr>
              <w:t>Recommendation A - Grade Level Configuration</w:t>
            </w:r>
            <w:r w:rsidRPr="00E63B5A">
              <w:rPr>
                <w:rFonts w:ascii="Arial" w:eastAsia="Times New Roman" w:hAnsi="Arial" w:cs="Arial"/>
                <w:color w:val="000080"/>
                <w:sz w:val="24"/>
                <w:szCs w:val="24"/>
              </w:rPr>
              <w:br/>
            </w:r>
            <w:r w:rsidRPr="00E63B5A">
              <w:rPr>
                <w:rFonts w:ascii="Arial" w:eastAsia="Times New Roman" w:hAnsi="Arial" w:cs="Arial"/>
                <w:color w:val="000000"/>
                <w:sz w:val="24"/>
                <w:szCs w:val="24"/>
              </w:rPr>
              <w:t>This was the original recommendation brought forward by the Boundary Committee.  It was re-affirmed as a viable solution when the committee was re-convened.  Additional components of this recommendation include verification of residency of families in the Green attendance boundaries; revocation of inter and intra district transfers; creation of a Science Technology Engineering and Math (STEM) program at Fallon; and transition plans for 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grade students attending Fallon.  </w:t>
            </w:r>
          </w:p>
          <w:p w:rsidR="00E63B5A" w:rsidRPr="00E63B5A" w:rsidRDefault="00E63B5A" w:rsidP="00E63B5A">
            <w:pPr>
              <w:spacing w:line="240" w:lineRule="auto"/>
              <w:rPr>
                <w:rFonts w:ascii="Times New Roman" w:eastAsia="Times New Roman" w:hAnsi="Times New Roman" w:cs="Times New Roman"/>
                <w:color w:val="000000"/>
                <w:sz w:val="24"/>
                <w:szCs w:val="24"/>
              </w:rPr>
            </w:pPr>
            <w:r w:rsidRPr="00E63B5A">
              <w:rPr>
                <w:rFonts w:ascii="Arial" w:eastAsia="Times New Roman" w:hAnsi="Arial" w:cs="Arial"/>
                <w:color w:val="000000"/>
                <w:sz w:val="24"/>
                <w:szCs w:val="24"/>
              </w:rPr>
              <w:t>This option best met the need for space in the area over the next five years.  Parent concerns for the needs of 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grade students were part of the dialogue and will be addressed if this option is implemented. The chart outlining Recommendation A can be viewed by clicking on the link : </w:t>
            </w:r>
            <w:hyperlink r:id="rId12" w:tgtFrame="" w:history="1">
              <w:r w:rsidRPr="00E63B5A">
                <w:rPr>
                  <w:rFonts w:ascii="Arial" w:eastAsia="Times New Roman" w:hAnsi="Arial" w:cs="Arial"/>
                  <w:b/>
                  <w:bCs/>
                  <w:color w:val="FF0000"/>
                  <w:sz w:val="24"/>
                  <w:szCs w:val="24"/>
                  <w:u w:val="single"/>
                </w:rPr>
                <w:t>Recommendation A - 10-27-10</w:t>
              </w:r>
            </w:hyperlink>
            <w:r w:rsidRPr="00E63B5A">
              <w:rPr>
                <w:rFonts w:ascii="Arial" w:eastAsia="Times New Roman" w:hAnsi="Arial" w:cs="Arial"/>
                <w:color w:val="000080"/>
                <w:sz w:val="24"/>
                <w:szCs w:val="24"/>
              </w:rPr>
              <w:br/>
            </w:r>
            <w:r w:rsidRPr="00E63B5A">
              <w:rPr>
                <w:rFonts w:ascii="Arial" w:eastAsia="Times New Roman" w:hAnsi="Arial" w:cs="Arial"/>
                <w:color w:val="000080"/>
                <w:sz w:val="24"/>
                <w:szCs w:val="24"/>
              </w:rPr>
              <w:br/>
            </w:r>
            <w:r w:rsidRPr="00E63B5A">
              <w:rPr>
                <w:rFonts w:ascii="Arial" w:eastAsia="Times New Roman" w:hAnsi="Arial" w:cs="Arial"/>
                <w:b/>
                <w:bCs/>
                <w:i/>
                <w:iCs/>
                <w:color w:val="000080"/>
                <w:sz w:val="24"/>
                <w:szCs w:val="24"/>
              </w:rPr>
              <w:lastRenderedPageBreak/>
              <w:t>Recommendation B - Boundary Change</w:t>
            </w:r>
            <w:r w:rsidRPr="00E63B5A">
              <w:rPr>
                <w:rFonts w:ascii="Arial" w:eastAsia="Times New Roman" w:hAnsi="Arial" w:cs="Arial"/>
                <w:b/>
                <w:bCs/>
                <w:color w:val="000080"/>
                <w:sz w:val="24"/>
                <w:szCs w:val="24"/>
              </w:rPr>
              <w:br/>
            </w:r>
            <w:r w:rsidRPr="00E63B5A">
              <w:rPr>
                <w:rFonts w:ascii="Arial" w:eastAsia="Times New Roman" w:hAnsi="Arial" w:cs="Arial"/>
                <w:color w:val="000000"/>
                <w:sz w:val="24"/>
                <w:szCs w:val="24"/>
              </w:rPr>
              <w:t>There were two boundary changes considered as options.  The areas considered were: 1) Verona / Sonata / DRS 1, M3; or 2) Bent Tree / Silvera Ranch.  The option recommended by the Boundary Committee to move forward along with Recommendation A was 2) Bent Tree / Silvera Ranch.  This development will likely become part of the attendance area for E-4 when it opens.  Changing Verona / Sonata/DRS 1, M3 now and then Bent Tree to E-4 when it opens will cause Green to become under utilized at that time.  The Verona / Sonata / DRS 1, M3 would potentially need to be changed back to fill the empty space at Green.  This would create the third boundary change in the past few years for families living in these developments (Fallon to Green; Green to Kolb; Kolb to Green).  An additional component of this recommendation is the creation of a Science Technology Engineering and Math (STEM) program at Fallon; and transition plans for 5</w:t>
            </w:r>
            <w:r w:rsidRPr="00E63B5A">
              <w:rPr>
                <w:rFonts w:ascii="Arial" w:eastAsia="Times New Roman" w:hAnsi="Arial" w:cs="Arial"/>
                <w:color w:val="000000"/>
                <w:sz w:val="24"/>
                <w:szCs w:val="24"/>
                <w:vertAlign w:val="superscript"/>
              </w:rPr>
              <w:t>th</w:t>
            </w:r>
            <w:r w:rsidRPr="00E63B5A">
              <w:rPr>
                <w:rFonts w:ascii="Arial" w:eastAsia="Times New Roman" w:hAnsi="Arial" w:cs="Arial"/>
                <w:color w:val="000000"/>
                <w:sz w:val="24"/>
                <w:szCs w:val="24"/>
              </w:rPr>
              <w:t xml:space="preserve"> grade students at Fallon.  The chart outlining Recommendation B can be viewed by clicking on the link:  </w:t>
            </w:r>
            <w:hyperlink r:id="rId13" w:tgtFrame="" w:history="1">
              <w:r w:rsidRPr="00E63B5A">
                <w:rPr>
                  <w:rFonts w:ascii="Arial" w:eastAsia="Times New Roman" w:hAnsi="Arial" w:cs="Arial"/>
                  <w:b/>
                  <w:bCs/>
                  <w:color w:val="FF0000"/>
                  <w:sz w:val="24"/>
                  <w:szCs w:val="24"/>
                  <w:u w:val="single"/>
                </w:rPr>
                <w:t>Recommendation B - 10-27-10</w:t>
              </w:r>
            </w:hyperlink>
          </w:p>
        </w:tc>
      </w:tr>
    </w:tbl>
    <w:p w:rsidR="000E19B9" w:rsidRDefault="000E19B9">
      <w:bookmarkStart w:id="0" w:name="_GoBack"/>
      <w:bookmarkEnd w:id="0"/>
    </w:p>
    <w:sectPr w:rsidR="000E19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34DCF"/>
    <w:multiLevelType w:val="multilevel"/>
    <w:tmpl w:val="A5ECC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97439C2"/>
    <w:multiLevelType w:val="multilevel"/>
    <w:tmpl w:val="F534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B5A"/>
    <w:rsid w:val="000E19B9"/>
    <w:rsid w:val="00E63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63B5A"/>
    <w:rPr>
      <w:b/>
      <w:bCs/>
    </w:rPr>
  </w:style>
  <w:style w:type="character" w:styleId="Emphasis">
    <w:name w:val="Emphasis"/>
    <w:basedOn w:val="DefaultParagraphFont"/>
    <w:uiPriority w:val="20"/>
    <w:qFormat/>
    <w:rsid w:val="00E63B5A"/>
    <w:rPr>
      <w:i/>
      <w:iCs/>
    </w:rPr>
  </w:style>
  <w:style w:type="paragraph" w:customStyle="1" w:styleId="body">
    <w:name w:val="body"/>
    <w:basedOn w:val="Normal"/>
    <w:rsid w:val="00E63B5A"/>
    <w:pPr>
      <w:spacing w:before="100" w:beforeAutospacing="1" w:after="100" w:afterAutospacing="1" w:line="384" w:lineRule="auto"/>
    </w:pPr>
    <w:rPr>
      <w:rFonts w:ascii="Tahoma" w:eastAsia="Times New Roman" w:hAnsi="Tahoma" w:cs="Tahoma"/>
      <w:color w:val="000000"/>
      <w:sz w:val="21"/>
      <w:szCs w:val="21"/>
    </w:rPr>
  </w:style>
  <w:style w:type="character" w:customStyle="1" w:styleId="swarticlesdetailtitle1">
    <w:name w:val="swarticlesdetailtitle1"/>
    <w:basedOn w:val="DefaultParagraphFont"/>
    <w:rsid w:val="00E63B5A"/>
    <w:rPr>
      <w:rFonts w:ascii="Tahoma" w:hAnsi="Tahoma" w:cs="Tahoma" w:hint="default"/>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63B5A"/>
    <w:rPr>
      <w:b/>
      <w:bCs/>
    </w:rPr>
  </w:style>
  <w:style w:type="character" w:styleId="Emphasis">
    <w:name w:val="Emphasis"/>
    <w:basedOn w:val="DefaultParagraphFont"/>
    <w:uiPriority w:val="20"/>
    <w:qFormat/>
    <w:rsid w:val="00E63B5A"/>
    <w:rPr>
      <w:i/>
      <w:iCs/>
    </w:rPr>
  </w:style>
  <w:style w:type="paragraph" w:customStyle="1" w:styleId="body">
    <w:name w:val="body"/>
    <w:basedOn w:val="Normal"/>
    <w:rsid w:val="00E63B5A"/>
    <w:pPr>
      <w:spacing w:before="100" w:beforeAutospacing="1" w:after="100" w:afterAutospacing="1" w:line="384" w:lineRule="auto"/>
    </w:pPr>
    <w:rPr>
      <w:rFonts w:ascii="Tahoma" w:eastAsia="Times New Roman" w:hAnsi="Tahoma" w:cs="Tahoma"/>
      <w:color w:val="000000"/>
      <w:sz w:val="21"/>
      <w:szCs w:val="21"/>
    </w:rPr>
  </w:style>
  <w:style w:type="character" w:customStyle="1" w:styleId="swarticlesdetailtitle1">
    <w:name w:val="swarticlesdetailtitle1"/>
    <w:basedOn w:val="DefaultParagraphFont"/>
    <w:rsid w:val="00E63B5A"/>
    <w:rPr>
      <w:rFonts w:ascii="Tahoma" w:hAnsi="Tahoma" w:cs="Tahoma" w:hint="default"/>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160400">
      <w:bodyDiv w:val="1"/>
      <w:marLeft w:val="0"/>
      <w:marRight w:val="0"/>
      <w:marTop w:val="0"/>
      <w:marBottom w:val="0"/>
      <w:divBdr>
        <w:top w:val="none" w:sz="0" w:space="0" w:color="auto"/>
        <w:left w:val="none" w:sz="0" w:space="0" w:color="auto"/>
        <w:bottom w:val="none" w:sz="0" w:space="0" w:color="auto"/>
        <w:right w:val="none" w:sz="0" w:space="0" w:color="auto"/>
      </w:divBdr>
      <w:divsChild>
        <w:div w:id="608395327">
          <w:marLeft w:val="0"/>
          <w:marRight w:val="0"/>
          <w:marTop w:val="0"/>
          <w:marBottom w:val="0"/>
          <w:divBdr>
            <w:top w:val="none" w:sz="0" w:space="0" w:color="auto"/>
            <w:left w:val="none" w:sz="0" w:space="0" w:color="auto"/>
            <w:bottom w:val="none" w:sz="0" w:space="0" w:color="auto"/>
            <w:right w:val="none" w:sz="0" w:space="0" w:color="auto"/>
          </w:divBdr>
          <w:divsChild>
            <w:div w:id="169876924">
              <w:marLeft w:val="0"/>
              <w:marRight w:val="0"/>
              <w:marTop w:val="0"/>
              <w:marBottom w:val="0"/>
              <w:divBdr>
                <w:top w:val="none" w:sz="0" w:space="0" w:color="auto"/>
                <w:left w:val="none" w:sz="0" w:space="0" w:color="auto"/>
                <w:bottom w:val="none" w:sz="0" w:space="0" w:color="auto"/>
                <w:right w:val="none" w:sz="0" w:space="0" w:color="auto"/>
              </w:divBdr>
            </w:div>
            <w:div w:id="1154494702">
              <w:marLeft w:val="0"/>
              <w:marRight w:val="0"/>
              <w:marTop w:val="0"/>
              <w:marBottom w:val="0"/>
              <w:divBdr>
                <w:top w:val="none" w:sz="0" w:space="0" w:color="auto"/>
                <w:left w:val="none" w:sz="0" w:space="0" w:color="auto"/>
                <w:bottom w:val="none" w:sz="0" w:space="0" w:color="auto"/>
                <w:right w:val="none" w:sz="0" w:space="0" w:color="auto"/>
              </w:divBdr>
            </w:div>
            <w:div w:id="1080059289">
              <w:marLeft w:val="0"/>
              <w:marRight w:val="0"/>
              <w:marTop w:val="0"/>
              <w:marBottom w:val="0"/>
              <w:divBdr>
                <w:top w:val="none" w:sz="0" w:space="0" w:color="auto"/>
                <w:left w:val="none" w:sz="0" w:space="0" w:color="auto"/>
                <w:bottom w:val="none" w:sz="0" w:space="0" w:color="auto"/>
                <w:right w:val="none" w:sz="0" w:space="0" w:color="auto"/>
              </w:divBdr>
            </w:div>
            <w:div w:id="420837605">
              <w:marLeft w:val="0"/>
              <w:marRight w:val="0"/>
              <w:marTop w:val="0"/>
              <w:marBottom w:val="0"/>
              <w:divBdr>
                <w:top w:val="none" w:sz="0" w:space="0" w:color="auto"/>
                <w:left w:val="none" w:sz="0" w:space="0" w:color="auto"/>
                <w:bottom w:val="none" w:sz="0" w:space="0" w:color="auto"/>
                <w:right w:val="none" w:sz="0" w:space="0" w:color="auto"/>
              </w:divBdr>
            </w:div>
            <w:div w:id="450562434">
              <w:marLeft w:val="0"/>
              <w:marRight w:val="0"/>
              <w:marTop w:val="0"/>
              <w:marBottom w:val="0"/>
              <w:divBdr>
                <w:top w:val="none" w:sz="0" w:space="0" w:color="auto"/>
                <w:left w:val="none" w:sz="0" w:space="0" w:color="auto"/>
                <w:bottom w:val="none" w:sz="0" w:space="0" w:color="auto"/>
                <w:right w:val="none" w:sz="0" w:space="0" w:color="auto"/>
              </w:divBdr>
            </w:div>
            <w:div w:id="1378621393">
              <w:marLeft w:val="72"/>
              <w:marRight w:val="0"/>
              <w:marTop w:val="0"/>
              <w:marBottom w:val="0"/>
              <w:divBdr>
                <w:top w:val="none" w:sz="0" w:space="0" w:color="auto"/>
                <w:left w:val="none" w:sz="0" w:space="0" w:color="auto"/>
                <w:bottom w:val="none" w:sz="0" w:space="0" w:color="auto"/>
                <w:right w:val="none" w:sz="0" w:space="0" w:color="auto"/>
              </w:divBdr>
            </w:div>
            <w:div w:id="751393041">
              <w:marLeft w:val="1332"/>
              <w:marRight w:val="0"/>
              <w:marTop w:val="0"/>
              <w:marBottom w:val="0"/>
              <w:divBdr>
                <w:top w:val="none" w:sz="0" w:space="0" w:color="auto"/>
                <w:left w:val="none" w:sz="0" w:space="0" w:color="auto"/>
                <w:bottom w:val="none" w:sz="0" w:space="0" w:color="auto"/>
                <w:right w:val="none" w:sz="0" w:space="0" w:color="auto"/>
              </w:divBdr>
            </w:div>
            <w:div w:id="1966227477">
              <w:marLeft w:val="972"/>
              <w:marRight w:val="0"/>
              <w:marTop w:val="0"/>
              <w:marBottom w:val="0"/>
              <w:divBdr>
                <w:top w:val="none" w:sz="0" w:space="0" w:color="auto"/>
                <w:left w:val="none" w:sz="0" w:space="0" w:color="auto"/>
                <w:bottom w:val="none" w:sz="0" w:space="0" w:color="auto"/>
                <w:right w:val="none" w:sz="0" w:space="0" w:color="auto"/>
              </w:divBdr>
            </w:div>
            <w:div w:id="1885828557">
              <w:marLeft w:val="0"/>
              <w:marRight w:val="0"/>
              <w:marTop w:val="0"/>
              <w:marBottom w:val="0"/>
              <w:divBdr>
                <w:top w:val="none" w:sz="0" w:space="0" w:color="auto"/>
                <w:left w:val="none" w:sz="0" w:space="0" w:color="auto"/>
                <w:bottom w:val="none" w:sz="0" w:space="0" w:color="auto"/>
                <w:right w:val="none" w:sz="0" w:space="0" w:color="auto"/>
              </w:divBdr>
            </w:div>
            <w:div w:id="1846554202">
              <w:marLeft w:val="1260"/>
              <w:marRight w:val="0"/>
              <w:marTop w:val="0"/>
              <w:marBottom w:val="0"/>
              <w:divBdr>
                <w:top w:val="none" w:sz="0" w:space="0" w:color="auto"/>
                <w:left w:val="none" w:sz="0" w:space="0" w:color="auto"/>
                <w:bottom w:val="none" w:sz="0" w:space="0" w:color="auto"/>
                <w:right w:val="none" w:sz="0" w:space="0" w:color="auto"/>
              </w:divBdr>
            </w:div>
            <w:div w:id="127359726">
              <w:marLeft w:val="0"/>
              <w:marRight w:val="0"/>
              <w:marTop w:val="0"/>
              <w:marBottom w:val="0"/>
              <w:divBdr>
                <w:top w:val="none" w:sz="0" w:space="0" w:color="auto"/>
                <w:left w:val="none" w:sz="0" w:space="0" w:color="auto"/>
                <w:bottom w:val="none" w:sz="0" w:space="0" w:color="auto"/>
                <w:right w:val="none" w:sz="0" w:space="0" w:color="auto"/>
              </w:divBdr>
            </w:div>
            <w:div w:id="384715749">
              <w:marLeft w:val="0"/>
              <w:marRight w:val="0"/>
              <w:marTop w:val="0"/>
              <w:marBottom w:val="0"/>
              <w:divBdr>
                <w:top w:val="none" w:sz="0" w:space="0" w:color="auto"/>
                <w:left w:val="none" w:sz="0" w:space="0" w:color="auto"/>
                <w:bottom w:val="none" w:sz="0" w:space="0" w:color="auto"/>
                <w:right w:val="none" w:sz="0" w:space="0" w:color="auto"/>
              </w:divBdr>
              <w:divsChild>
                <w:div w:id="94984282">
                  <w:marLeft w:val="0"/>
                  <w:marRight w:val="0"/>
                  <w:marTop w:val="0"/>
                  <w:marBottom w:val="0"/>
                  <w:divBdr>
                    <w:top w:val="none" w:sz="0" w:space="0" w:color="auto"/>
                    <w:left w:val="none" w:sz="0" w:space="0" w:color="auto"/>
                    <w:bottom w:val="none" w:sz="0" w:space="0" w:color="auto"/>
                    <w:right w:val="none" w:sz="0" w:space="0" w:color="auto"/>
                  </w:divBdr>
                </w:div>
              </w:divsChild>
            </w:div>
            <w:div w:id="1206411734">
              <w:marLeft w:val="0"/>
              <w:marRight w:val="0"/>
              <w:marTop w:val="0"/>
              <w:marBottom w:val="0"/>
              <w:divBdr>
                <w:top w:val="none" w:sz="0" w:space="0" w:color="auto"/>
                <w:left w:val="none" w:sz="0" w:space="0" w:color="auto"/>
                <w:bottom w:val="none" w:sz="0" w:space="0" w:color="auto"/>
                <w:right w:val="none" w:sz="0" w:space="0" w:color="auto"/>
              </w:divBdr>
            </w:div>
            <w:div w:id="1656909931">
              <w:marLeft w:val="0"/>
              <w:marRight w:val="0"/>
              <w:marTop w:val="0"/>
              <w:marBottom w:val="0"/>
              <w:divBdr>
                <w:top w:val="none" w:sz="0" w:space="0" w:color="auto"/>
                <w:left w:val="none" w:sz="0" w:space="0" w:color="auto"/>
                <w:bottom w:val="none" w:sz="0" w:space="0" w:color="auto"/>
                <w:right w:val="none" w:sz="0" w:space="0" w:color="auto"/>
              </w:divBdr>
            </w:div>
            <w:div w:id="1086996163">
              <w:marLeft w:val="0"/>
              <w:marRight w:val="0"/>
              <w:marTop w:val="0"/>
              <w:marBottom w:val="0"/>
              <w:divBdr>
                <w:top w:val="none" w:sz="0" w:space="0" w:color="auto"/>
                <w:left w:val="none" w:sz="0" w:space="0" w:color="auto"/>
                <w:bottom w:val="none" w:sz="0" w:space="0" w:color="auto"/>
                <w:right w:val="none" w:sz="0" w:space="0" w:color="auto"/>
              </w:divBdr>
            </w:div>
            <w:div w:id="260332723">
              <w:marLeft w:val="0"/>
              <w:marRight w:val="0"/>
              <w:marTop w:val="0"/>
              <w:marBottom w:val="0"/>
              <w:divBdr>
                <w:top w:val="none" w:sz="0" w:space="0" w:color="auto"/>
                <w:left w:val="none" w:sz="0" w:space="0" w:color="auto"/>
                <w:bottom w:val="none" w:sz="0" w:space="0" w:color="auto"/>
                <w:right w:val="none" w:sz="0" w:space="0" w:color="auto"/>
              </w:divBdr>
            </w:div>
            <w:div w:id="1694111602">
              <w:marLeft w:val="0"/>
              <w:marRight w:val="0"/>
              <w:marTop w:val="0"/>
              <w:marBottom w:val="0"/>
              <w:divBdr>
                <w:top w:val="none" w:sz="0" w:space="0" w:color="auto"/>
                <w:left w:val="none" w:sz="0" w:space="0" w:color="auto"/>
                <w:bottom w:val="none" w:sz="0" w:space="0" w:color="auto"/>
                <w:right w:val="none" w:sz="0" w:space="0" w:color="auto"/>
              </w:divBdr>
            </w:div>
            <w:div w:id="188108574">
              <w:marLeft w:val="0"/>
              <w:marRight w:val="0"/>
              <w:marTop w:val="0"/>
              <w:marBottom w:val="0"/>
              <w:divBdr>
                <w:top w:val="none" w:sz="0" w:space="0" w:color="auto"/>
                <w:left w:val="none" w:sz="0" w:space="0" w:color="auto"/>
                <w:bottom w:val="none" w:sz="0" w:space="0" w:color="auto"/>
                <w:right w:val="none" w:sz="0" w:space="0" w:color="auto"/>
              </w:divBdr>
            </w:div>
            <w:div w:id="1196117262">
              <w:marLeft w:val="0"/>
              <w:marRight w:val="0"/>
              <w:marTop w:val="0"/>
              <w:marBottom w:val="0"/>
              <w:divBdr>
                <w:top w:val="none" w:sz="0" w:space="0" w:color="auto"/>
                <w:left w:val="none" w:sz="0" w:space="0" w:color="auto"/>
                <w:bottom w:val="none" w:sz="0" w:space="0" w:color="auto"/>
                <w:right w:val="none" w:sz="0" w:space="0" w:color="auto"/>
              </w:divBdr>
            </w:div>
            <w:div w:id="821849415">
              <w:marLeft w:val="0"/>
              <w:marRight w:val="0"/>
              <w:marTop w:val="0"/>
              <w:marBottom w:val="0"/>
              <w:divBdr>
                <w:top w:val="none" w:sz="0" w:space="0" w:color="auto"/>
                <w:left w:val="none" w:sz="0" w:space="0" w:color="auto"/>
                <w:bottom w:val="none" w:sz="0" w:space="0" w:color="auto"/>
                <w:right w:val="none" w:sz="0" w:space="0" w:color="auto"/>
              </w:divBdr>
            </w:div>
            <w:div w:id="640424791">
              <w:marLeft w:val="0"/>
              <w:marRight w:val="0"/>
              <w:marTop w:val="0"/>
              <w:marBottom w:val="0"/>
              <w:divBdr>
                <w:top w:val="none" w:sz="0" w:space="0" w:color="auto"/>
                <w:left w:val="none" w:sz="0" w:space="0" w:color="auto"/>
                <w:bottom w:val="none" w:sz="0" w:space="0" w:color="auto"/>
                <w:right w:val="none" w:sz="0" w:space="0" w:color="auto"/>
              </w:divBdr>
            </w:div>
            <w:div w:id="2019455338">
              <w:marLeft w:val="0"/>
              <w:marRight w:val="0"/>
              <w:marTop w:val="0"/>
              <w:marBottom w:val="0"/>
              <w:divBdr>
                <w:top w:val="none" w:sz="0" w:space="0" w:color="auto"/>
                <w:left w:val="none" w:sz="0" w:space="0" w:color="auto"/>
                <w:bottom w:val="none" w:sz="0" w:space="0" w:color="auto"/>
                <w:right w:val="none" w:sz="0" w:space="0" w:color="auto"/>
              </w:divBdr>
            </w:div>
            <w:div w:id="420495265">
              <w:marLeft w:val="0"/>
              <w:marRight w:val="0"/>
              <w:marTop w:val="0"/>
              <w:marBottom w:val="0"/>
              <w:divBdr>
                <w:top w:val="none" w:sz="0" w:space="0" w:color="auto"/>
                <w:left w:val="none" w:sz="0" w:space="0" w:color="auto"/>
                <w:bottom w:val="none" w:sz="0" w:space="0" w:color="auto"/>
                <w:right w:val="none" w:sz="0" w:space="0" w:color="auto"/>
              </w:divBdr>
            </w:div>
            <w:div w:id="424498956">
              <w:marLeft w:val="0"/>
              <w:marRight w:val="0"/>
              <w:marTop w:val="0"/>
              <w:marBottom w:val="0"/>
              <w:divBdr>
                <w:top w:val="none" w:sz="0" w:space="0" w:color="auto"/>
                <w:left w:val="none" w:sz="0" w:space="0" w:color="auto"/>
                <w:bottom w:val="none" w:sz="0" w:space="0" w:color="auto"/>
                <w:right w:val="none" w:sz="0" w:space="0" w:color="auto"/>
              </w:divBdr>
            </w:div>
            <w:div w:id="2021665523">
              <w:marLeft w:val="0"/>
              <w:marRight w:val="0"/>
              <w:marTop w:val="0"/>
              <w:marBottom w:val="0"/>
              <w:divBdr>
                <w:top w:val="none" w:sz="0" w:space="0" w:color="auto"/>
                <w:left w:val="none" w:sz="0" w:space="0" w:color="auto"/>
                <w:bottom w:val="none" w:sz="0" w:space="0" w:color="auto"/>
                <w:right w:val="none" w:sz="0" w:space="0" w:color="auto"/>
              </w:divBdr>
            </w:div>
            <w:div w:id="1058749184">
              <w:marLeft w:val="0"/>
              <w:marRight w:val="0"/>
              <w:marTop w:val="0"/>
              <w:marBottom w:val="0"/>
              <w:divBdr>
                <w:top w:val="none" w:sz="0" w:space="0" w:color="auto"/>
                <w:left w:val="none" w:sz="0" w:space="0" w:color="auto"/>
                <w:bottom w:val="none" w:sz="0" w:space="0" w:color="auto"/>
                <w:right w:val="none" w:sz="0" w:space="0" w:color="auto"/>
              </w:divBdr>
            </w:div>
            <w:div w:id="86315486">
              <w:marLeft w:val="0"/>
              <w:marRight w:val="0"/>
              <w:marTop w:val="0"/>
              <w:marBottom w:val="0"/>
              <w:divBdr>
                <w:top w:val="none" w:sz="0" w:space="0" w:color="auto"/>
                <w:left w:val="none" w:sz="0" w:space="0" w:color="auto"/>
                <w:bottom w:val="none" w:sz="0" w:space="0" w:color="auto"/>
                <w:right w:val="none" w:sz="0" w:space="0" w:color="auto"/>
              </w:divBdr>
            </w:div>
            <w:div w:id="1894809171">
              <w:marLeft w:val="0"/>
              <w:marRight w:val="0"/>
              <w:marTop w:val="0"/>
              <w:marBottom w:val="0"/>
              <w:divBdr>
                <w:top w:val="none" w:sz="0" w:space="0" w:color="auto"/>
                <w:left w:val="none" w:sz="0" w:space="0" w:color="auto"/>
                <w:bottom w:val="none" w:sz="0" w:space="0" w:color="auto"/>
                <w:right w:val="none" w:sz="0" w:space="0" w:color="auto"/>
              </w:divBdr>
            </w:div>
            <w:div w:id="1560705052">
              <w:marLeft w:val="0"/>
              <w:marRight w:val="0"/>
              <w:marTop w:val="0"/>
              <w:marBottom w:val="0"/>
              <w:divBdr>
                <w:top w:val="none" w:sz="0" w:space="0" w:color="auto"/>
                <w:left w:val="none" w:sz="0" w:space="0" w:color="auto"/>
                <w:bottom w:val="none" w:sz="0" w:space="0" w:color="auto"/>
                <w:right w:val="none" w:sz="0" w:space="0" w:color="auto"/>
              </w:divBdr>
            </w:div>
            <w:div w:id="1007559718">
              <w:marLeft w:val="0"/>
              <w:marRight w:val="0"/>
              <w:marTop w:val="0"/>
              <w:marBottom w:val="0"/>
              <w:divBdr>
                <w:top w:val="none" w:sz="0" w:space="0" w:color="auto"/>
                <w:left w:val="none" w:sz="0" w:space="0" w:color="auto"/>
                <w:bottom w:val="none" w:sz="0" w:space="0" w:color="auto"/>
                <w:right w:val="none" w:sz="0" w:space="0" w:color="auto"/>
              </w:divBdr>
              <w:divsChild>
                <w:div w:id="472020775">
                  <w:marLeft w:val="0"/>
                  <w:marRight w:val="0"/>
                  <w:marTop w:val="0"/>
                  <w:marBottom w:val="0"/>
                  <w:divBdr>
                    <w:top w:val="none" w:sz="0" w:space="0" w:color="auto"/>
                    <w:left w:val="none" w:sz="0" w:space="0" w:color="auto"/>
                    <w:bottom w:val="none" w:sz="0" w:space="0" w:color="auto"/>
                    <w:right w:val="none" w:sz="0" w:space="0" w:color="auto"/>
                  </w:divBdr>
                </w:div>
              </w:divsChild>
            </w:div>
            <w:div w:id="1716848910">
              <w:marLeft w:val="0"/>
              <w:marRight w:val="0"/>
              <w:marTop w:val="0"/>
              <w:marBottom w:val="0"/>
              <w:divBdr>
                <w:top w:val="none" w:sz="0" w:space="0" w:color="auto"/>
                <w:left w:val="none" w:sz="0" w:space="0" w:color="auto"/>
                <w:bottom w:val="none" w:sz="0" w:space="0" w:color="auto"/>
                <w:right w:val="none" w:sz="0" w:space="0" w:color="auto"/>
              </w:divBdr>
            </w:div>
            <w:div w:id="1932201635">
              <w:marLeft w:val="0"/>
              <w:marRight w:val="0"/>
              <w:marTop w:val="0"/>
              <w:marBottom w:val="200"/>
              <w:divBdr>
                <w:top w:val="none" w:sz="0" w:space="0" w:color="auto"/>
                <w:left w:val="none" w:sz="0" w:space="0" w:color="auto"/>
                <w:bottom w:val="none" w:sz="0" w:space="0" w:color="auto"/>
                <w:right w:val="none" w:sz="0" w:space="0" w:color="auto"/>
              </w:divBdr>
            </w:div>
            <w:div w:id="657148879">
              <w:marLeft w:val="0"/>
              <w:marRight w:val="0"/>
              <w:marTop w:val="0"/>
              <w:marBottom w:val="0"/>
              <w:divBdr>
                <w:top w:val="none" w:sz="0" w:space="0" w:color="auto"/>
                <w:left w:val="none" w:sz="0" w:space="0" w:color="auto"/>
                <w:bottom w:val="none" w:sz="0" w:space="0" w:color="auto"/>
                <w:right w:val="none" w:sz="0" w:space="0" w:color="auto"/>
              </w:divBdr>
            </w:div>
            <w:div w:id="1870877384">
              <w:marLeft w:val="0"/>
              <w:marRight w:val="0"/>
              <w:marTop w:val="0"/>
              <w:marBottom w:val="0"/>
              <w:divBdr>
                <w:top w:val="none" w:sz="0" w:space="0" w:color="auto"/>
                <w:left w:val="none" w:sz="0" w:space="0" w:color="auto"/>
                <w:bottom w:val="none" w:sz="0" w:space="0" w:color="auto"/>
                <w:right w:val="none" w:sz="0" w:space="0" w:color="auto"/>
              </w:divBdr>
            </w:div>
            <w:div w:id="1426488809">
              <w:marLeft w:val="0"/>
              <w:marRight w:val="0"/>
              <w:marTop w:val="0"/>
              <w:marBottom w:val="0"/>
              <w:divBdr>
                <w:top w:val="none" w:sz="0" w:space="0" w:color="auto"/>
                <w:left w:val="none" w:sz="0" w:space="0" w:color="auto"/>
                <w:bottom w:val="none" w:sz="0" w:space="0" w:color="auto"/>
                <w:right w:val="none" w:sz="0" w:space="0" w:color="auto"/>
              </w:divBdr>
            </w:div>
            <w:div w:id="2021273825">
              <w:marLeft w:val="0"/>
              <w:marRight w:val="0"/>
              <w:marTop w:val="0"/>
              <w:marBottom w:val="0"/>
              <w:divBdr>
                <w:top w:val="none" w:sz="0" w:space="0" w:color="auto"/>
                <w:left w:val="none" w:sz="0" w:space="0" w:color="auto"/>
                <w:bottom w:val="none" w:sz="0" w:space="0" w:color="auto"/>
                <w:right w:val="none" w:sz="0" w:space="0" w:color="auto"/>
              </w:divBdr>
            </w:div>
            <w:div w:id="1161387979">
              <w:marLeft w:val="0"/>
              <w:marRight w:val="0"/>
              <w:marTop w:val="0"/>
              <w:marBottom w:val="0"/>
              <w:divBdr>
                <w:top w:val="none" w:sz="0" w:space="0" w:color="auto"/>
                <w:left w:val="none" w:sz="0" w:space="0" w:color="auto"/>
                <w:bottom w:val="none" w:sz="0" w:space="0" w:color="auto"/>
                <w:right w:val="none" w:sz="0" w:space="0" w:color="auto"/>
              </w:divBdr>
            </w:div>
            <w:div w:id="306907548">
              <w:marLeft w:val="0"/>
              <w:marRight w:val="0"/>
              <w:marTop w:val="0"/>
              <w:marBottom w:val="0"/>
              <w:divBdr>
                <w:top w:val="none" w:sz="0" w:space="0" w:color="auto"/>
                <w:left w:val="none" w:sz="0" w:space="0" w:color="auto"/>
                <w:bottom w:val="none" w:sz="0" w:space="0" w:color="auto"/>
                <w:right w:val="none" w:sz="0" w:space="0" w:color="auto"/>
              </w:divBdr>
            </w:div>
            <w:div w:id="638221488">
              <w:marLeft w:val="0"/>
              <w:marRight w:val="0"/>
              <w:marTop w:val="0"/>
              <w:marBottom w:val="0"/>
              <w:divBdr>
                <w:top w:val="none" w:sz="0" w:space="0" w:color="auto"/>
                <w:left w:val="none" w:sz="0" w:space="0" w:color="auto"/>
                <w:bottom w:val="none" w:sz="0" w:space="0" w:color="auto"/>
                <w:right w:val="none" w:sz="0" w:space="0" w:color="auto"/>
              </w:divBdr>
            </w:div>
            <w:div w:id="1353335403">
              <w:marLeft w:val="0"/>
              <w:marRight w:val="0"/>
              <w:marTop w:val="0"/>
              <w:marBottom w:val="0"/>
              <w:divBdr>
                <w:top w:val="none" w:sz="0" w:space="0" w:color="auto"/>
                <w:left w:val="none" w:sz="0" w:space="0" w:color="auto"/>
                <w:bottom w:val="none" w:sz="0" w:space="0" w:color="auto"/>
                <w:right w:val="none" w:sz="0" w:space="0" w:color="auto"/>
              </w:divBdr>
            </w:div>
            <w:div w:id="376128684">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usd.schoolwires.net/22451010290158897/lib/22451010290158897/Green%20Boundaries/Green_-_Fallon_Survey_Results_-_Completed.pdf" TargetMode="External"/><Relationship Id="rId13" Type="http://schemas.openxmlformats.org/officeDocument/2006/relationships/hyperlink" Target="http://dusd.schoolwires.net/22451010290158897/lib/22451010290158897/Green%20Boundaries/Phase_II_Recommendation_B_10-27-10.pdf" TargetMode="External"/><Relationship Id="rId3" Type="http://schemas.microsoft.com/office/2007/relationships/stylesWithEffects" Target="stylesWithEffects.xml"/><Relationship Id="rId7" Type="http://schemas.openxmlformats.org/officeDocument/2006/relationships/hyperlink" Target="http://dusd.schoolwires.net/22451010290158897/lib/22451010290158897/Green%20Boundaries/Green%20Community%20Mtg.%20Powerpoint%20-%20Sept.%202010.pps" TargetMode="External"/><Relationship Id="rId12" Type="http://schemas.openxmlformats.org/officeDocument/2006/relationships/hyperlink" Target="http://dusd.schoolwires.net/22451010290158897/lib/22451010290158897/Green%20Boundaries/Phase_II_Recommendation_A_10-27-1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usd.schoolwires.net/22451010290158897/lib/22451010290158897/Green%20Boundaries/Green%20Community%20Questions%20&amp;%20Answers%2010-3-10.pdf" TargetMode="External"/><Relationship Id="rId11" Type="http://schemas.openxmlformats.org/officeDocument/2006/relationships/hyperlink" Target="http://dusd.schoolwires.net/22451010290158897/lib/22451010290158897/Green%20Boundaries/Green_Elem_Portable_Cost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usd.schoolwires.net/22451010290158897/lib/22451010290158897/Green%20Boundaries/Green_Focus_Group_Meeting_Notes.pdf" TargetMode="External"/><Relationship Id="rId4" Type="http://schemas.openxmlformats.org/officeDocument/2006/relationships/settings" Target="settings.xml"/><Relationship Id="rId9" Type="http://schemas.openxmlformats.org/officeDocument/2006/relationships/hyperlink" Target="http://dusd.schoolwires.net/22451010290158897/lib/22451010290158897/Green%20Boundaries/5-8_Principal_Survey.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2492</Words>
  <Characters>14208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College of William and Mary</Company>
  <LinksUpToDate>false</LinksUpToDate>
  <CharactersWithSpaces>16667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Whiteley</dc:creator>
  <cp:lastModifiedBy>Whiteley</cp:lastModifiedBy>
  <cp:revision>1</cp:revision>
  <dcterms:created xsi:type="dcterms:W3CDTF">2011-06-29T21:35:00Z</dcterms:created>
  <dcterms:modified xsi:type="dcterms:W3CDTF">2011-06-29T21:37:00Z</dcterms:modified>
</cp:coreProperties>
</file>